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header3.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026"/>
      </w:tblGrid>
      <w:tr w:rsidR="005C0234">
        <w:trPr>
          <w:jc w:val="center"/>
        </w:trPr>
        <w:tc>
          <w:tcPr>
            <w:tcW w:w="0" w:type="auto"/>
            <w:tcBorders>
              <w:top w:val="nil"/>
              <w:left w:val="nil"/>
              <w:bottom w:val="nil"/>
              <w:right w:val="nil"/>
            </w:tcBorders>
            <w:hideMark/>
          </w:tcPr>
          <w:p w:rsidR="00C26DA6" w:rsidRDefault="00C36E59">
            <w:pPr>
              <w:spacing w:after="360"/>
              <w:jc w:val="center"/>
              <w:rPr>
                <w:b/>
                <w:bCs/>
                <w:color w:val="000000"/>
                <w:sz w:val="36"/>
                <w:szCs w:val="36"/>
              </w:rPr>
            </w:pPr>
            <w:bookmarkStart w:id="0" w:name="AC_AgendaStart"/>
            <w:bookmarkStart w:id="1" w:name="AC_AgendaStart2"/>
            <w:bookmarkStart w:id="2" w:name="_GoBack"/>
            <w:bookmarkEnd w:id="0"/>
            <w:bookmarkEnd w:id="1"/>
            <w:bookmarkEnd w:id="2"/>
            <w:r>
              <w:rPr>
                <w:b/>
                <w:bCs/>
                <w:color w:val="000000"/>
                <w:sz w:val="36"/>
                <w:szCs w:val="36"/>
              </w:rPr>
              <w:br/>
            </w:r>
          </w:p>
        </w:tc>
      </w:tr>
      <w:tr w:rsidR="005C0234">
        <w:trPr>
          <w:jc w:val="center"/>
        </w:trPr>
        <w:tc>
          <w:tcPr>
            <w:tcW w:w="0" w:type="auto"/>
            <w:tcBorders>
              <w:top w:val="nil"/>
              <w:left w:val="nil"/>
              <w:bottom w:val="nil"/>
              <w:right w:val="nil"/>
            </w:tcBorders>
            <w:tcMar>
              <w:top w:w="300" w:type="dxa"/>
              <w:left w:w="0" w:type="dxa"/>
              <w:bottom w:w="300" w:type="dxa"/>
              <w:right w:w="0" w:type="dxa"/>
            </w:tcMar>
            <w:hideMark/>
          </w:tcPr>
          <w:p w:rsidR="00C26DA6" w:rsidRDefault="00C36E59">
            <w:pPr>
              <w:pStyle w:val="frontpageagendatype"/>
            </w:pPr>
            <w:r>
              <w:t>Referat</w:t>
            </w:r>
          </w:p>
        </w:tc>
      </w:tr>
      <w:tr w:rsidR="005C0234">
        <w:trPr>
          <w:jc w:val="center"/>
        </w:trPr>
        <w:tc>
          <w:tcPr>
            <w:tcW w:w="0" w:type="auto"/>
            <w:tcBorders>
              <w:top w:val="nil"/>
              <w:left w:val="nil"/>
              <w:bottom w:val="nil"/>
              <w:right w:val="nil"/>
            </w:tcBorders>
            <w:tcMar>
              <w:top w:w="300" w:type="dxa"/>
              <w:left w:w="0" w:type="dxa"/>
              <w:bottom w:w="300" w:type="dxa"/>
              <w:right w:w="0" w:type="dxa"/>
            </w:tcMar>
            <w:vAlign w:val="center"/>
            <w:hideMark/>
          </w:tcPr>
          <w:p w:rsidR="00C26DA6" w:rsidRDefault="00C36E59">
            <w:pPr>
              <w:jc w:val="center"/>
            </w:pPr>
            <w:r>
              <w:rPr>
                <w:rStyle w:val="frontpagecomname1"/>
              </w:rPr>
              <w:t>Beredskabskommissionen</w:t>
            </w:r>
          </w:p>
        </w:tc>
      </w:tr>
      <w:tr w:rsidR="005C0234">
        <w:trPr>
          <w:jc w:val="center"/>
        </w:trPr>
        <w:tc>
          <w:tcPr>
            <w:tcW w:w="0" w:type="auto"/>
            <w:tcBorders>
              <w:top w:val="nil"/>
              <w:left w:val="nil"/>
              <w:bottom w:val="nil"/>
              <w:right w:val="nil"/>
            </w:tcBorders>
            <w:tcMar>
              <w:top w:w="300" w:type="dxa"/>
              <w:left w:w="0" w:type="dxa"/>
              <w:bottom w:w="300" w:type="dxa"/>
              <w:right w:w="0" w:type="dxa"/>
            </w:tcMar>
            <w:hideMark/>
          </w:tcPr>
          <w:p w:rsidR="00C26DA6" w:rsidRDefault="00C36E59">
            <w:pPr>
              <w:jc w:val="center"/>
              <w:rPr>
                <w:b/>
                <w:bCs/>
                <w:color w:val="000000"/>
                <w:sz w:val="36"/>
                <w:szCs w:val="36"/>
              </w:rPr>
            </w:pPr>
            <w:r>
              <w:rPr>
                <w:b/>
                <w:bCs/>
                <w:color w:val="000000"/>
                <w:sz w:val="36"/>
                <w:szCs w:val="36"/>
              </w:rPr>
              <w:t>Den 22. marts 2023, kl. 13:00, Mødelokale C, Ullasvej 23 i Rønne</w:t>
            </w:r>
          </w:p>
        </w:tc>
      </w:tr>
    </w:tbl>
    <w:p w:rsidR="00C26DA6" w:rsidRDefault="00C36E59">
      <w:pPr>
        <w:pStyle w:val="NormalWeb"/>
        <w:keepNext/>
        <w:pageBreakBefore/>
        <w:rPr>
          <w:rFonts w:eastAsiaTheme="minorEastAsia"/>
          <w:sz w:val="84"/>
          <w:szCs w:val="84"/>
        </w:rPr>
      </w:pPr>
      <w:r>
        <w:lastRenderedPageBreak/>
        <w:t>Beredskabskommissionen den 22. marts 2023- Mødet slut kl.14:00</w:t>
      </w:r>
    </w:p>
    <w:p w:rsidR="00C26DA6" w:rsidRDefault="00C26DA6"/>
    <w:tbl>
      <w:tblPr>
        <w:tblW w:w="5000" w:type="pct"/>
        <w:tblCellMar>
          <w:left w:w="0" w:type="dxa"/>
          <w:right w:w="0" w:type="dxa"/>
        </w:tblCellMar>
        <w:tblLook w:val="04A0" w:firstRow="1" w:lastRow="0" w:firstColumn="1" w:lastColumn="0" w:noHBand="0" w:noVBand="1"/>
      </w:tblPr>
      <w:tblGrid>
        <w:gridCol w:w="4061"/>
        <w:gridCol w:w="903"/>
        <w:gridCol w:w="4062"/>
      </w:tblGrid>
      <w:tr w:rsidR="005C0234">
        <w:trPr>
          <w:gridAfter w:val="2"/>
          <w:divId w:val="2007240257"/>
          <w:wAfter w:w="5300" w:type="dxa"/>
        </w:trPr>
        <w:tc>
          <w:tcPr>
            <w:tcW w:w="0" w:type="auto"/>
            <w:tcBorders>
              <w:top w:val="nil"/>
              <w:left w:val="nil"/>
              <w:bottom w:val="nil"/>
              <w:right w:val="nil"/>
            </w:tcBorders>
            <w:vAlign w:val="center"/>
            <w:hideMark/>
          </w:tcPr>
          <w:p w:rsidR="00C26DA6" w:rsidRDefault="00C36E59">
            <w:pPr>
              <w:pStyle w:val="Overskrift2"/>
              <w:rPr>
                <w:color w:val="000000"/>
                <w:sz w:val="22"/>
              </w:rPr>
            </w:pPr>
            <w:r>
              <w:rPr>
                <w:color w:val="000000"/>
                <w:sz w:val="22"/>
              </w:rPr>
              <w:t>Underskriftsside</w:t>
            </w:r>
          </w:p>
        </w:tc>
      </w:tr>
      <w:tr w:rsidR="005C0234">
        <w:trPr>
          <w:divId w:val="2007240257"/>
        </w:trPr>
        <w:tc>
          <w:tcPr>
            <w:tcW w:w="225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4061"/>
            </w:tblGrid>
            <w:tr w:rsidR="005C0234">
              <w:trPr>
                <w:cantSplit/>
              </w:trPr>
              <w:tc>
                <w:tcPr>
                  <w:tcW w:w="0" w:type="auto"/>
                  <w:tcBorders>
                    <w:top w:val="nil"/>
                    <w:left w:val="nil"/>
                    <w:bottom w:val="nil"/>
                    <w:right w:val="nil"/>
                  </w:tcBorders>
                  <w:hideMark/>
                </w:tcPr>
                <w:p w:rsidR="00C26DA6" w:rsidRDefault="00C36E59">
                  <w:pPr>
                    <w:pStyle w:val="signaturespacer"/>
                    <w:spacing w:line="120" w:lineRule="atLeast"/>
                  </w:pPr>
                  <w:r>
                    <w:t> </w:t>
                  </w:r>
                </w:p>
                <w:p w:rsidR="00C26DA6" w:rsidRDefault="00BB0BD4">
                  <w:pPr>
                    <w:spacing w:line="120" w:lineRule="atLeast"/>
                    <w:rPr>
                      <w:color w:val="000000"/>
                    </w:rPr>
                  </w:pPr>
                  <w:r>
                    <w:rPr>
                      <w:color w:val="000000"/>
                    </w:rPr>
                    <w:pict>
                      <v:rect id="_x0000_i1025" style="width:451.3pt;height:.5pt" o:hrstd="t" o:hrnoshade="t" o:hr="t" fillcolor="black" stroked="f"/>
                    </w:pict>
                  </w:r>
                </w:p>
                <w:p w:rsidR="00C26DA6" w:rsidRDefault="00C36E59">
                  <w:pPr>
                    <w:spacing w:after="240" w:line="120" w:lineRule="atLeast"/>
                    <w:rPr>
                      <w:color w:val="000000"/>
                    </w:rPr>
                  </w:pPr>
                  <w:r>
                    <w:rPr>
                      <w:color w:val="000000"/>
                    </w:rPr>
                    <w:t>Jacob Trøst</w:t>
                  </w:r>
                </w:p>
              </w:tc>
            </w:tr>
            <w:tr w:rsidR="005C0234">
              <w:trPr>
                <w:cantSplit/>
              </w:trPr>
              <w:tc>
                <w:tcPr>
                  <w:tcW w:w="0" w:type="auto"/>
                  <w:tcBorders>
                    <w:top w:val="nil"/>
                    <w:left w:val="nil"/>
                    <w:bottom w:val="nil"/>
                    <w:right w:val="nil"/>
                  </w:tcBorders>
                  <w:hideMark/>
                </w:tcPr>
                <w:p w:rsidR="00C26DA6" w:rsidRDefault="00C36E59">
                  <w:pPr>
                    <w:pStyle w:val="signaturespacer"/>
                    <w:spacing w:line="120" w:lineRule="atLeast"/>
                  </w:pPr>
                  <w:r>
                    <w:t> </w:t>
                  </w:r>
                </w:p>
                <w:p w:rsidR="00C26DA6" w:rsidRDefault="00BB0BD4">
                  <w:pPr>
                    <w:spacing w:line="120" w:lineRule="atLeast"/>
                    <w:rPr>
                      <w:color w:val="000000"/>
                    </w:rPr>
                  </w:pPr>
                  <w:r>
                    <w:rPr>
                      <w:color w:val="000000"/>
                    </w:rPr>
                    <w:pict>
                      <v:rect id="_x0000_i1026" style="width:451.3pt;height:.5pt" o:hrstd="t" o:hrnoshade="t" o:hr="t" fillcolor="black" stroked="f"/>
                    </w:pict>
                  </w:r>
                </w:p>
                <w:p w:rsidR="00C26DA6" w:rsidRDefault="00C36E59">
                  <w:pPr>
                    <w:spacing w:after="240" w:line="120" w:lineRule="atLeast"/>
                    <w:rPr>
                      <w:color w:val="000000"/>
                    </w:rPr>
                  </w:pPr>
                  <w:r>
                    <w:rPr>
                      <w:color w:val="000000"/>
                    </w:rPr>
                    <w:t>Mark Palmquist</w:t>
                  </w:r>
                </w:p>
              </w:tc>
            </w:tr>
            <w:tr w:rsidR="005C0234">
              <w:trPr>
                <w:cantSplit/>
              </w:trPr>
              <w:tc>
                <w:tcPr>
                  <w:tcW w:w="0" w:type="auto"/>
                  <w:tcBorders>
                    <w:top w:val="nil"/>
                    <w:left w:val="nil"/>
                    <w:bottom w:val="nil"/>
                    <w:right w:val="nil"/>
                  </w:tcBorders>
                  <w:hideMark/>
                </w:tcPr>
                <w:p w:rsidR="00C26DA6" w:rsidRDefault="00C36E59">
                  <w:pPr>
                    <w:pStyle w:val="signaturespacer"/>
                    <w:spacing w:line="120" w:lineRule="atLeast"/>
                  </w:pPr>
                  <w:r>
                    <w:t> </w:t>
                  </w:r>
                </w:p>
                <w:p w:rsidR="00C26DA6" w:rsidRDefault="00BB0BD4">
                  <w:pPr>
                    <w:spacing w:line="120" w:lineRule="atLeast"/>
                    <w:rPr>
                      <w:color w:val="000000"/>
                    </w:rPr>
                  </w:pPr>
                  <w:r>
                    <w:rPr>
                      <w:color w:val="000000"/>
                    </w:rPr>
                    <w:pict>
                      <v:rect id="_x0000_i1027" style="width:451.3pt;height:.5pt" o:hrstd="t" o:hrnoshade="t" o:hr="t" fillcolor="black" stroked="f"/>
                    </w:pict>
                  </w:r>
                </w:p>
                <w:p w:rsidR="00C26DA6" w:rsidRDefault="00C36E59">
                  <w:pPr>
                    <w:spacing w:after="240" w:line="120" w:lineRule="atLeast"/>
                    <w:rPr>
                      <w:color w:val="000000"/>
                    </w:rPr>
                  </w:pPr>
                  <w:r>
                    <w:rPr>
                      <w:color w:val="000000"/>
                    </w:rPr>
                    <w:t>Tom Idon Nielsen</w:t>
                  </w:r>
                </w:p>
              </w:tc>
            </w:tr>
            <w:tr w:rsidR="005C0234">
              <w:trPr>
                <w:cantSplit/>
              </w:trPr>
              <w:tc>
                <w:tcPr>
                  <w:tcW w:w="0" w:type="auto"/>
                  <w:tcBorders>
                    <w:top w:val="nil"/>
                    <w:left w:val="nil"/>
                    <w:bottom w:val="nil"/>
                    <w:right w:val="nil"/>
                  </w:tcBorders>
                  <w:hideMark/>
                </w:tcPr>
                <w:p w:rsidR="00C26DA6" w:rsidRDefault="00C36E59">
                  <w:pPr>
                    <w:pStyle w:val="signaturespacer"/>
                    <w:spacing w:line="120" w:lineRule="atLeast"/>
                  </w:pPr>
                  <w:r>
                    <w:t> </w:t>
                  </w:r>
                </w:p>
                <w:p w:rsidR="00C26DA6" w:rsidRDefault="00BB0BD4">
                  <w:pPr>
                    <w:spacing w:line="120" w:lineRule="atLeast"/>
                    <w:rPr>
                      <w:color w:val="000000"/>
                    </w:rPr>
                  </w:pPr>
                  <w:r>
                    <w:rPr>
                      <w:color w:val="000000"/>
                    </w:rPr>
                    <w:pict>
                      <v:rect id="_x0000_i1028" style="width:451.3pt;height:.5pt" o:hrstd="t" o:hrnoshade="t" o:hr="t" fillcolor="black" stroked="f"/>
                    </w:pict>
                  </w:r>
                </w:p>
                <w:p w:rsidR="00C26DA6" w:rsidRDefault="00C36E59">
                  <w:pPr>
                    <w:spacing w:after="240" w:line="120" w:lineRule="atLeast"/>
                    <w:rPr>
                      <w:color w:val="000000"/>
                    </w:rPr>
                  </w:pPr>
                  <w:r>
                    <w:rPr>
                      <w:color w:val="000000"/>
                    </w:rPr>
                    <w:t>Louise Lyng Bojesen</w:t>
                  </w:r>
                </w:p>
              </w:tc>
            </w:tr>
          </w:tbl>
          <w:p w:rsidR="00C26DA6" w:rsidRDefault="00C26DA6">
            <w:pPr>
              <w:spacing w:line="120" w:lineRule="atLeast"/>
              <w:rPr>
                <w:color w:val="000000"/>
              </w:rPr>
            </w:pPr>
          </w:p>
        </w:tc>
        <w:tc>
          <w:tcPr>
            <w:tcW w:w="500" w:type="pct"/>
            <w:tcBorders>
              <w:top w:val="nil"/>
              <w:left w:val="nil"/>
              <w:bottom w:val="nil"/>
              <w:right w:val="nil"/>
            </w:tcBorders>
            <w:hideMark/>
          </w:tcPr>
          <w:p w:rsidR="00C26DA6" w:rsidRDefault="00C26DA6">
            <w:pPr>
              <w:spacing w:line="120" w:lineRule="atLeast"/>
              <w:rPr>
                <w:szCs w:val="20"/>
              </w:rPr>
            </w:pPr>
          </w:p>
        </w:tc>
        <w:tc>
          <w:tcPr>
            <w:tcW w:w="225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4062"/>
            </w:tblGrid>
            <w:tr w:rsidR="005C0234">
              <w:trPr>
                <w:cantSplit/>
              </w:trPr>
              <w:tc>
                <w:tcPr>
                  <w:tcW w:w="0" w:type="auto"/>
                  <w:tcBorders>
                    <w:top w:val="nil"/>
                    <w:left w:val="nil"/>
                    <w:bottom w:val="nil"/>
                    <w:right w:val="nil"/>
                  </w:tcBorders>
                  <w:hideMark/>
                </w:tcPr>
                <w:p w:rsidR="00C26DA6" w:rsidRDefault="00C36E59">
                  <w:pPr>
                    <w:pStyle w:val="signaturespacer"/>
                    <w:spacing w:line="120" w:lineRule="atLeast"/>
                  </w:pPr>
                  <w:r>
                    <w:t> </w:t>
                  </w:r>
                </w:p>
                <w:p w:rsidR="00C26DA6" w:rsidRDefault="00BB0BD4">
                  <w:pPr>
                    <w:spacing w:line="120" w:lineRule="atLeast"/>
                    <w:rPr>
                      <w:color w:val="000000"/>
                    </w:rPr>
                  </w:pPr>
                  <w:r>
                    <w:rPr>
                      <w:color w:val="000000"/>
                    </w:rPr>
                    <w:pict>
                      <v:rect id="_x0000_i1029" style="width:451.3pt;height:.5pt" o:hrstd="t" o:hrnoshade="t" o:hr="t" fillcolor="black" stroked="f"/>
                    </w:pict>
                  </w:r>
                </w:p>
                <w:p w:rsidR="00C26DA6" w:rsidRDefault="00C36E59">
                  <w:pPr>
                    <w:spacing w:after="240" w:line="120" w:lineRule="atLeast"/>
                    <w:rPr>
                      <w:color w:val="000000"/>
                    </w:rPr>
                  </w:pPr>
                  <w:r>
                    <w:rPr>
                      <w:color w:val="000000"/>
                    </w:rPr>
                    <w:t xml:space="preserve">Martin </w:t>
                  </w:r>
                  <w:proofErr w:type="spellStart"/>
                  <w:r>
                    <w:rPr>
                      <w:color w:val="000000"/>
                    </w:rPr>
                    <w:t>Preisz</w:t>
                  </w:r>
                  <w:proofErr w:type="spellEnd"/>
                  <w:r>
                    <w:rPr>
                      <w:color w:val="000000"/>
                    </w:rPr>
                    <w:t xml:space="preserve"> Gravesen</w:t>
                  </w:r>
                </w:p>
              </w:tc>
            </w:tr>
            <w:tr w:rsidR="005C0234">
              <w:trPr>
                <w:cantSplit/>
              </w:trPr>
              <w:tc>
                <w:tcPr>
                  <w:tcW w:w="0" w:type="auto"/>
                  <w:tcBorders>
                    <w:top w:val="nil"/>
                    <w:left w:val="nil"/>
                    <w:bottom w:val="nil"/>
                    <w:right w:val="nil"/>
                  </w:tcBorders>
                  <w:hideMark/>
                </w:tcPr>
                <w:p w:rsidR="00C26DA6" w:rsidRDefault="00C36E59">
                  <w:pPr>
                    <w:pStyle w:val="signaturespacer"/>
                    <w:spacing w:line="120" w:lineRule="atLeast"/>
                  </w:pPr>
                  <w:r>
                    <w:t> </w:t>
                  </w:r>
                </w:p>
                <w:p w:rsidR="00C26DA6" w:rsidRDefault="00BB0BD4">
                  <w:pPr>
                    <w:spacing w:line="120" w:lineRule="atLeast"/>
                    <w:rPr>
                      <w:color w:val="000000"/>
                    </w:rPr>
                  </w:pPr>
                  <w:r>
                    <w:rPr>
                      <w:color w:val="000000"/>
                    </w:rPr>
                    <w:pict>
                      <v:rect id="_x0000_i1030" style="width:451.3pt;height:.5pt" o:hrstd="t" o:hrnoshade="t" o:hr="t" fillcolor="black" stroked="f"/>
                    </w:pict>
                  </w:r>
                </w:p>
                <w:p w:rsidR="00C26DA6" w:rsidRDefault="00C36E59">
                  <w:pPr>
                    <w:spacing w:after="240" w:line="120" w:lineRule="atLeast"/>
                    <w:rPr>
                      <w:color w:val="000000"/>
                    </w:rPr>
                  </w:pPr>
                  <w:r>
                    <w:rPr>
                      <w:color w:val="000000"/>
                    </w:rPr>
                    <w:t>Peter Kaas-Claesson</w:t>
                  </w:r>
                </w:p>
              </w:tc>
            </w:tr>
            <w:tr w:rsidR="005C0234">
              <w:trPr>
                <w:cantSplit/>
              </w:trPr>
              <w:tc>
                <w:tcPr>
                  <w:tcW w:w="0" w:type="auto"/>
                  <w:tcBorders>
                    <w:top w:val="nil"/>
                    <w:left w:val="nil"/>
                    <w:bottom w:val="nil"/>
                    <w:right w:val="nil"/>
                  </w:tcBorders>
                  <w:hideMark/>
                </w:tcPr>
                <w:p w:rsidR="00C26DA6" w:rsidRDefault="00C36E59">
                  <w:pPr>
                    <w:pStyle w:val="signaturespacer"/>
                    <w:spacing w:line="120" w:lineRule="atLeast"/>
                  </w:pPr>
                  <w:r>
                    <w:t> </w:t>
                  </w:r>
                </w:p>
                <w:p w:rsidR="00C26DA6" w:rsidRDefault="00BB0BD4">
                  <w:pPr>
                    <w:spacing w:line="120" w:lineRule="atLeast"/>
                    <w:rPr>
                      <w:color w:val="000000"/>
                    </w:rPr>
                  </w:pPr>
                  <w:r>
                    <w:rPr>
                      <w:color w:val="000000"/>
                    </w:rPr>
                    <w:pict>
                      <v:rect id="_x0000_i1031" style="width:451.3pt;height:.5pt" o:hrstd="t" o:hrnoshade="t" o:hr="t" fillcolor="black" stroked="f"/>
                    </w:pict>
                  </w:r>
                </w:p>
                <w:p w:rsidR="00C26DA6" w:rsidRDefault="00C36E59">
                  <w:pPr>
                    <w:spacing w:after="240" w:line="120" w:lineRule="atLeast"/>
                    <w:rPr>
                      <w:color w:val="000000"/>
                    </w:rPr>
                  </w:pPr>
                  <w:r>
                    <w:rPr>
                      <w:color w:val="000000"/>
                    </w:rPr>
                    <w:t>Kristine Grønbech-Jensen</w:t>
                  </w:r>
                </w:p>
              </w:tc>
            </w:tr>
          </w:tbl>
          <w:p w:rsidR="00C26DA6" w:rsidRDefault="00C26DA6">
            <w:pPr>
              <w:spacing w:line="120" w:lineRule="atLeast"/>
              <w:rPr>
                <w:color w:val="000000"/>
              </w:rPr>
            </w:pPr>
          </w:p>
        </w:tc>
      </w:tr>
    </w:tbl>
    <w:p w:rsidR="00C26DA6" w:rsidRDefault="00C26DA6">
      <w:pPr>
        <w:divId w:val="2007240257"/>
      </w:pPr>
    </w:p>
    <w:p w:rsidR="00C26DA6" w:rsidRDefault="00C26DA6"/>
    <w:p w:rsidR="005208D0" w:rsidRPr="000635FD" w:rsidRDefault="00C36E59" w:rsidP="00657781">
      <w:pPr>
        <w:sectPr w:rsidR="005208D0" w:rsidRPr="000635FD" w:rsidSect="00465A95">
          <w:headerReference w:type="even" r:id="rId8"/>
          <w:headerReference w:type="default" r:id="rId9"/>
          <w:footerReference w:type="even" r:id="rId10"/>
          <w:headerReference w:type="first" r:id="rId11"/>
          <w:pgSz w:w="11906" w:h="16838" w:code="9"/>
          <w:pgMar w:top="1985" w:right="1440" w:bottom="1134" w:left="1440" w:header="680" w:footer="680" w:gutter="0"/>
          <w:cols w:space="708"/>
          <w:titlePg/>
          <w:docGrid w:linePitch="360"/>
        </w:sectPr>
      </w:pPr>
      <w:r w:rsidRPr="00EB3789">
        <w:rPr>
          <w:i/>
          <w:szCs w:val="20"/>
        </w:rPr>
        <w:t xml:space="preserve"> </w:t>
      </w:r>
      <w:r w:rsidR="000635FD">
        <w:tab/>
      </w:r>
      <w:r w:rsidR="000635FD">
        <w:tab/>
      </w:r>
    </w:p>
    <w:p w:rsidR="00853B3B" w:rsidRPr="00602EB1" w:rsidRDefault="00C36E59" w:rsidP="00FB4A01">
      <w:pPr>
        <w:tabs>
          <w:tab w:val="left" w:pos="7643"/>
        </w:tabs>
        <w:rPr>
          <w:b/>
          <w:szCs w:val="20"/>
        </w:rPr>
      </w:pPr>
      <w:r w:rsidRPr="00DD027D">
        <w:rPr>
          <w:b/>
          <w:szCs w:val="20"/>
        </w:rPr>
        <w:lastRenderedPageBreak/>
        <w:t>Indholdsfortegnelse</w:t>
      </w:r>
    </w:p>
    <w:p w:rsidR="00323A71" w:rsidRPr="00491EA0" w:rsidRDefault="00C36E59" w:rsidP="00491EA0">
      <w:pPr>
        <w:tabs>
          <w:tab w:val="left" w:pos="8601"/>
        </w:tabs>
        <w:jc w:val="right"/>
        <w:rPr>
          <w:b/>
          <w:szCs w:val="20"/>
        </w:rPr>
      </w:pPr>
      <w:r>
        <w:rPr>
          <w:b/>
          <w:szCs w:val="20"/>
        </w:rPr>
        <w:t>Sid</w:t>
      </w:r>
      <w:r w:rsidR="001D0D01" w:rsidRPr="00DD027D">
        <w:rPr>
          <w:b/>
          <w:szCs w:val="20"/>
        </w:rPr>
        <w:t>e</w:t>
      </w:r>
    </w:p>
    <w:bookmarkStart w:id="3" w:name="AC_InsertTOC"/>
    <w:bookmarkEnd w:id="3"/>
    <w:p w:rsidR="00C36E59" w:rsidRDefault="00C36E59">
      <w:pPr>
        <w:pStyle w:val="Indholdsfortegnelse1"/>
        <w:rPr>
          <w:rFonts w:asciiTheme="minorHAnsi" w:eastAsiaTheme="minorEastAsia" w:hAnsiTheme="minorHAnsi" w:cstheme="minorBidi"/>
          <w:noProof/>
          <w:sz w:val="22"/>
          <w:szCs w:val="22"/>
          <w:lang w:eastAsia="da-DK"/>
        </w:rPr>
      </w:pPr>
      <w:r>
        <w:rPr>
          <w:szCs w:val="20"/>
        </w:rPr>
        <w:fldChar w:fldCharType="begin"/>
      </w:r>
      <w:r>
        <w:rPr>
          <w:szCs w:val="20"/>
        </w:rPr>
        <w:instrText xml:space="preserve"> TOC \o "1-1" </w:instrText>
      </w:r>
      <w:r>
        <w:rPr>
          <w:szCs w:val="20"/>
        </w:rPr>
        <w:fldChar w:fldCharType="separate"/>
      </w:r>
      <w:r w:rsidRPr="00364AFF">
        <w:rPr>
          <w:noProof/>
          <w:color w:val="000000"/>
        </w:rPr>
        <w:t xml:space="preserve">1. </w:t>
      </w:r>
      <w:r>
        <w:rPr>
          <w:rFonts w:asciiTheme="minorHAnsi" w:eastAsiaTheme="minorEastAsia" w:hAnsiTheme="minorHAnsi" w:cstheme="minorBidi"/>
          <w:noProof/>
          <w:sz w:val="22"/>
          <w:szCs w:val="22"/>
          <w:lang w:eastAsia="da-DK"/>
        </w:rPr>
        <w:tab/>
      </w:r>
      <w:r w:rsidRPr="00364AFF">
        <w:rPr>
          <w:noProof/>
          <w:color w:val="000000"/>
        </w:rPr>
        <w:t>Fraværende og bemærkninger til dagsordenen</w:t>
      </w:r>
      <w:r>
        <w:rPr>
          <w:noProof/>
        </w:rPr>
        <w:tab/>
      </w:r>
      <w:r>
        <w:rPr>
          <w:noProof/>
        </w:rPr>
        <w:fldChar w:fldCharType="begin"/>
      </w:r>
      <w:r>
        <w:rPr>
          <w:noProof/>
        </w:rPr>
        <w:instrText xml:space="preserve"> PAGEREF _Toc130453908 \h </w:instrText>
      </w:r>
      <w:r>
        <w:rPr>
          <w:noProof/>
        </w:rPr>
      </w:r>
      <w:r>
        <w:rPr>
          <w:noProof/>
        </w:rPr>
        <w:fldChar w:fldCharType="separate"/>
      </w:r>
      <w:r>
        <w:rPr>
          <w:noProof/>
        </w:rPr>
        <w:t>1</w:t>
      </w:r>
      <w:r>
        <w:rPr>
          <w:noProof/>
        </w:rPr>
        <w:fldChar w:fldCharType="end"/>
      </w:r>
    </w:p>
    <w:p w:rsidR="00C36E59" w:rsidRDefault="00C36E59">
      <w:pPr>
        <w:pStyle w:val="Indholdsfortegnelse1"/>
        <w:rPr>
          <w:rFonts w:asciiTheme="minorHAnsi" w:eastAsiaTheme="minorEastAsia" w:hAnsiTheme="minorHAnsi" w:cstheme="minorBidi"/>
          <w:noProof/>
          <w:sz w:val="22"/>
          <w:szCs w:val="22"/>
          <w:lang w:eastAsia="da-DK"/>
        </w:rPr>
      </w:pPr>
      <w:r w:rsidRPr="00364AFF">
        <w:rPr>
          <w:noProof/>
          <w:color w:val="000000"/>
        </w:rPr>
        <w:t xml:space="preserve">2. </w:t>
      </w:r>
      <w:r>
        <w:rPr>
          <w:rFonts w:asciiTheme="minorHAnsi" w:eastAsiaTheme="minorEastAsia" w:hAnsiTheme="minorHAnsi" w:cstheme="minorBidi"/>
          <w:noProof/>
          <w:sz w:val="22"/>
          <w:szCs w:val="22"/>
          <w:lang w:eastAsia="da-DK"/>
        </w:rPr>
        <w:tab/>
      </w:r>
      <w:r w:rsidRPr="00364AFF">
        <w:rPr>
          <w:noProof/>
          <w:color w:val="000000"/>
        </w:rPr>
        <w:t>Orientering fra Politiet og den lokale beredskabstab (LBS)</w:t>
      </w:r>
      <w:r>
        <w:rPr>
          <w:noProof/>
        </w:rPr>
        <w:tab/>
      </w:r>
      <w:r>
        <w:rPr>
          <w:noProof/>
        </w:rPr>
        <w:fldChar w:fldCharType="begin"/>
      </w:r>
      <w:r>
        <w:rPr>
          <w:noProof/>
        </w:rPr>
        <w:instrText xml:space="preserve"> PAGEREF _Toc130453909 \h </w:instrText>
      </w:r>
      <w:r>
        <w:rPr>
          <w:noProof/>
        </w:rPr>
      </w:r>
      <w:r>
        <w:rPr>
          <w:noProof/>
        </w:rPr>
        <w:fldChar w:fldCharType="separate"/>
      </w:r>
      <w:r>
        <w:rPr>
          <w:noProof/>
        </w:rPr>
        <w:t>2</w:t>
      </w:r>
      <w:r>
        <w:rPr>
          <w:noProof/>
        </w:rPr>
        <w:fldChar w:fldCharType="end"/>
      </w:r>
    </w:p>
    <w:p w:rsidR="00C36E59" w:rsidRDefault="00C36E59">
      <w:pPr>
        <w:pStyle w:val="Indholdsfortegnelse1"/>
        <w:rPr>
          <w:rFonts w:asciiTheme="minorHAnsi" w:eastAsiaTheme="minorEastAsia" w:hAnsiTheme="minorHAnsi" w:cstheme="minorBidi"/>
          <w:noProof/>
          <w:sz w:val="22"/>
          <w:szCs w:val="22"/>
          <w:lang w:eastAsia="da-DK"/>
        </w:rPr>
      </w:pPr>
      <w:r w:rsidRPr="00364AFF">
        <w:rPr>
          <w:noProof/>
          <w:color w:val="000000"/>
        </w:rPr>
        <w:t xml:space="preserve">3. </w:t>
      </w:r>
      <w:r>
        <w:rPr>
          <w:rFonts w:asciiTheme="minorHAnsi" w:eastAsiaTheme="minorEastAsia" w:hAnsiTheme="minorHAnsi" w:cstheme="minorBidi"/>
          <w:noProof/>
          <w:sz w:val="22"/>
          <w:szCs w:val="22"/>
          <w:lang w:eastAsia="da-DK"/>
        </w:rPr>
        <w:tab/>
      </w:r>
      <w:r w:rsidRPr="00364AFF">
        <w:rPr>
          <w:noProof/>
          <w:color w:val="000000"/>
        </w:rPr>
        <w:t>Orientering fra Beredskabsforbundet</w:t>
      </w:r>
      <w:r>
        <w:rPr>
          <w:noProof/>
        </w:rPr>
        <w:tab/>
      </w:r>
      <w:r>
        <w:rPr>
          <w:noProof/>
        </w:rPr>
        <w:fldChar w:fldCharType="begin"/>
      </w:r>
      <w:r>
        <w:rPr>
          <w:noProof/>
        </w:rPr>
        <w:instrText xml:space="preserve"> PAGEREF _Toc130453910 \h </w:instrText>
      </w:r>
      <w:r>
        <w:rPr>
          <w:noProof/>
        </w:rPr>
      </w:r>
      <w:r>
        <w:rPr>
          <w:noProof/>
        </w:rPr>
        <w:fldChar w:fldCharType="separate"/>
      </w:r>
      <w:r>
        <w:rPr>
          <w:noProof/>
        </w:rPr>
        <w:t>3</w:t>
      </w:r>
      <w:r>
        <w:rPr>
          <w:noProof/>
        </w:rPr>
        <w:fldChar w:fldCharType="end"/>
      </w:r>
    </w:p>
    <w:p w:rsidR="00C36E59" w:rsidRDefault="00C36E59">
      <w:pPr>
        <w:pStyle w:val="Indholdsfortegnelse1"/>
        <w:rPr>
          <w:rFonts w:asciiTheme="minorHAnsi" w:eastAsiaTheme="minorEastAsia" w:hAnsiTheme="minorHAnsi" w:cstheme="minorBidi"/>
          <w:noProof/>
          <w:sz w:val="22"/>
          <w:szCs w:val="22"/>
          <w:lang w:eastAsia="da-DK"/>
        </w:rPr>
      </w:pPr>
      <w:r w:rsidRPr="00364AFF">
        <w:rPr>
          <w:noProof/>
          <w:color w:val="000000"/>
        </w:rPr>
        <w:t xml:space="preserve">4. </w:t>
      </w:r>
      <w:r>
        <w:rPr>
          <w:rFonts w:asciiTheme="minorHAnsi" w:eastAsiaTheme="minorEastAsia" w:hAnsiTheme="minorHAnsi" w:cstheme="minorBidi"/>
          <w:noProof/>
          <w:sz w:val="22"/>
          <w:szCs w:val="22"/>
          <w:lang w:eastAsia="da-DK"/>
        </w:rPr>
        <w:tab/>
      </w:r>
      <w:r w:rsidRPr="00364AFF">
        <w:rPr>
          <w:noProof/>
          <w:color w:val="000000"/>
        </w:rPr>
        <w:t>Regnskab for beredskabet 2022 og budget for 2023</w:t>
      </w:r>
      <w:r>
        <w:rPr>
          <w:noProof/>
        </w:rPr>
        <w:tab/>
      </w:r>
      <w:r>
        <w:rPr>
          <w:noProof/>
        </w:rPr>
        <w:fldChar w:fldCharType="begin"/>
      </w:r>
      <w:r>
        <w:rPr>
          <w:noProof/>
        </w:rPr>
        <w:instrText xml:space="preserve"> PAGEREF _Toc130453911 \h </w:instrText>
      </w:r>
      <w:r>
        <w:rPr>
          <w:noProof/>
        </w:rPr>
      </w:r>
      <w:r>
        <w:rPr>
          <w:noProof/>
        </w:rPr>
        <w:fldChar w:fldCharType="separate"/>
      </w:r>
      <w:r>
        <w:rPr>
          <w:noProof/>
        </w:rPr>
        <w:t>4</w:t>
      </w:r>
      <w:r>
        <w:rPr>
          <w:noProof/>
        </w:rPr>
        <w:fldChar w:fldCharType="end"/>
      </w:r>
    </w:p>
    <w:p w:rsidR="00C36E59" w:rsidRDefault="00C36E59">
      <w:pPr>
        <w:pStyle w:val="Indholdsfortegnelse1"/>
        <w:rPr>
          <w:rFonts w:asciiTheme="minorHAnsi" w:eastAsiaTheme="minorEastAsia" w:hAnsiTheme="minorHAnsi" w:cstheme="minorBidi"/>
          <w:noProof/>
          <w:sz w:val="22"/>
          <w:szCs w:val="22"/>
          <w:lang w:eastAsia="da-DK"/>
        </w:rPr>
      </w:pPr>
      <w:r w:rsidRPr="00364AFF">
        <w:rPr>
          <w:noProof/>
          <w:color w:val="000000"/>
        </w:rPr>
        <w:t xml:space="preserve">5. </w:t>
      </w:r>
      <w:r>
        <w:rPr>
          <w:rFonts w:asciiTheme="minorHAnsi" w:eastAsiaTheme="minorEastAsia" w:hAnsiTheme="minorHAnsi" w:cstheme="minorBidi"/>
          <w:noProof/>
          <w:sz w:val="22"/>
          <w:szCs w:val="22"/>
          <w:lang w:eastAsia="da-DK"/>
        </w:rPr>
        <w:tab/>
      </w:r>
      <w:r w:rsidRPr="00364AFF">
        <w:rPr>
          <w:noProof/>
          <w:color w:val="000000"/>
        </w:rPr>
        <w:t>Revision af plan for risikobaseret dimensionering</w:t>
      </w:r>
      <w:r>
        <w:rPr>
          <w:noProof/>
        </w:rPr>
        <w:tab/>
      </w:r>
      <w:r>
        <w:rPr>
          <w:noProof/>
        </w:rPr>
        <w:fldChar w:fldCharType="begin"/>
      </w:r>
      <w:r>
        <w:rPr>
          <w:noProof/>
        </w:rPr>
        <w:instrText xml:space="preserve"> PAGEREF _Toc130453912 \h </w:instrText>
      </w:r>
      <w:r>
        <w:rPr>
          <w:noProof/>
        </w:rPr>
      </w:r>
      <w:r>
        <w:rPr>
          <w:noProof/>
        </w:rPr>
        <w:fldChar w:fldCharType="separate"/>
      </w:r>
      <w:r>
        <w:rPr>
          <w:noProof/>
        </w:rPr>
        <w:t>6</w:t>
      </w:r>
      <w:r>
        <w:rPr>
          <w:noProof/>
        </w:rPr>
        <w:fldChar w:fldCharType="end"/>
      </w:r>
    </w:p>
    <w:p w:rsidR="00C36E59" w:rsidRDefault="00C36E59">
      <w:pPr>
        <w:pStyle w:val="Indholdsfortegnelse1"/>
        <w:rPr>
          <w:rFonts w:asciiTheme="minorHAnsi" w:eastAsiaTheme="minorEastAsia" w:hAnsiTheme="minorHAnsi" w:cstheme="minorBidi"/>
          <w:noProof/>
          <w:sz w:val="22"/>
          <w:szCs w:val="22"/>
          <w:lang w:eastAsia="da-DK"/>
        </w:rPr>
      </w:pPr>
      <w:r w:rsidRPr="00364AFF">
        <w:rPr>
          <w:noProof/>
          <w:color w:val="000000"/>
        </w:rPr>
        <w:t xml:space="preserve">6. </w:t>
      </w:r>
      <w:r>
        <w:rPr>
          <w:rFonts w:asciiTheme="minorHAnsi" w:eastAsiaTheme="minorEastAsia" w:hAnsiTheme="minorHAnsi" w:cstheme="minorBidi"/>
          <w:noProof/>
          <w:sz w:val="22"/>
          <w:szCs w:val="22"/>
          <w:lang w:eastAsia="da-DK"/>
        </w:rPr>
        <w:tab/>
      </w:r>
      <w:r w:rsidRPr="00364AFF">
        <w:rPr>
          <w:noProof/>
          <w:color w:val="000000"/>
        </w:rPr>
        <w:t>Status Brandkadetter</w:t>
      </w:r>
      <w:r>
        <w:rPr>
          <w:noProof/>
        </w:rPr>
        <w:tab/>
      </w:r>
      <w:r>
        <w:rPr>
          <w:noProof/>
        </w:rPr>
        <w:fldChar w:fldCharType="begin"/>
      </w:r>
      <w:r>
        <w:rPr>
          <w:noProof/>
        </w:rPr>
        <w:instrText xml:space="preserve"> PAGEREF _Toc130453913 \h </w:instrText>
      </w:r>
      <w:r>
        <w:rPr>
          <w:noProof/>
        </w:rPr>
      </w:r>
      <w:r>
        <w:rPr>
          <w:noProof/>
        </w:rPr>
        <w:fldChar w:fldCharType="separate"/>
      </w:r>
      <w:r>
        <w:rPr>
          <w:noProof/>
        </w:rPr>
        <w:t>8</w:t>
      </w:r>
      <w:r>
        <w:rPr>
          <w:noProof/>
        </w:rPr>
        <w:fldChar w:fldCharType="end"/>
      </w:r>
    </w:p>
    <w:p w:rsidR="00C36E59" w:rsidRDefault="00C36E59">
      <w:pPr>
        <w:pStyle w:val="Indholdsfortegnelse1"/>
        <w:rPr>
          <w:rFonts w:asciiTheme="minorHAnsi" w:eastAsiaTheme="minorEastAsia" w:hAnsiTheme="minorHAnsi" w:cstheme="minorBidi"/>
          <w:noProof/>
          <w:sz w:val="22"/>
          <w:szCs w:val="22"/>
          <w:lang w:eastAsia="da-DK"/>
        </w:rPr>
      </w:pPr>
      <w:r w:rsidRPr="00364AFF">
        <w:rPr>
          <w:noProof/>
          <w:color w:val="000000"/>
        </w:rPr>
        <w:t xml:space="preserve">7. </w:t>
      </w:r>
      <w:r>
        <w:rPr>
          <w:rFonts w:asciiTheme="minorHAnsi" w:eastAsiaTheme="minorEastAsia" w:hAnsiTheme="minorHAnsi" w:cstheme="minorBidi"/>
          <w:noProof/>
          <w:sz w:val="22"/>
          <w:szCs w:val="22"/>
          <w:lang w:eastAsia="da-DK"/>
        </w:rPr>
        <w:tab/>
      </w:r>
      <w:r w:rsidRPr="00364AFF">
        <w:rPr>
          <w:noProof/>
          <w:color w:val="000000"/>
        </w:rPr>
        <w:t>Eventuelt</w:t>
      </w:r>
      <w:r>
        <w:rPr>
          <w:noProof/>
        </w:rPr>
        <w:tab/>
      </w:r>
      <w:r>
        <w:rPr>
          <w:noProof/>
        </w:rPr>
        <w:fldChar w:fldCharType="begin"/>
      </w:r>
      <w:r>
        <w:rPr>
          <w:noProof/>
        </w:rPr>
        <w:instrText xml:space="preserve"> PAGEREF _Toc130453914 \h </w:instrText>
      </w:r>
      <w:r>
        <w:rPr>
          <w:noProof/>
        </w:rPr>
      </w:r>
      <w:r>
        <w:rPr>
          <w:noProof/>
        </w:rPr>
        <w:fldChar w:fldCharType="separate"/>
      </w:r>
      <w:r>
        <w:rPr>
          <w:noProof/>
        </w:rPr>
        <w:t>10</w:t>
      </w:r>
      <w:r>
        <w:rPr>
          <w:noProof/>
        </w:rPr>
        <w:fldChar w:fldCharType="end"/>
      </w:r>
    </w:p>
    <w:p w:rsidR="00C36E59" w:rsidRDefault="00C36E59">
      <w:pPr>
        <w:pStyle w:val="Indholdsfortegnelse1"/>
        <w:rPr>
          <w:rFonts w:asciiTheme="minorHAnsi" w:eastAsiaTheme="minorEastAsia" w:hAnsiTheme="minorHAnsi" w:cstheme="minorBidi"/>
          <w:noProof/>
          <w:sz w:val="22"/>
          <w:szCs w:val="22"/>
          <w:lang w:eastAsia="da-DK"/>
        </w:rPr>
      </w:pPr>
      <w:r w:rsidRPr="00364AFF">
        <w:rPr>
          <w:noProof/>
          <w:color w:val="000000"/>
        </w:rPr>
        <w:t xml:space="preserve">8. </w:t>
      </w:r>
      <w:r>
        <w:rPr>
          <w:rFonts w:asciiTheme="minorHAnsi" w:eastAsiaTheme="minorEastAsia" w:hAnsiTheme="minorHAnsi" w:cstheme="minorBidi"/>
          <w:noProof/>
          <w:sz w:val="22"/>
          <w:szCs w:val="22"/>
          <w:lang w:eastAsia="da-DK"/>
        </w:rPr>
        <w:tab/>
      </w:r>
      <w:r w:rsidRPr="00364AFF">
        <w:rPr>
          <w:noProof/>
          <w:color w:val="000000"/>
        </w:rPr>
        <w:t>Lukket punkt: Orientering om nye brandkøretøjer til beredskabet</w:t>
      </w:r>
      <w:r>
        <w:rPr>
          <w:noProof/>
        </w:rPr>
        <w:tab/>
      </w:r>
      <w:r>
        <w:rPr>
          <w:noProof/>
        </w:rPr>
        <w:fldChar w:fldCharType="begin"/>
      </w:r>
      <w:r>
        <w:rPr>
          <w:noProof/>
        </w:rPr>
        <w:instrText xml:space="preserve"> PAGEREF _Toc130453915 \h </w:instrText>
      </w:r>
      <w:r>
        <w:rPr>
          <w:noProof/>
        </w:rPr>
      </w:r>
      <w:r>
        <w:rPr>
          <w:noProof/>
        </w:rPr>
        <w:fldChar w:fldCharType="separate"/>
      </w:r>
      <w:r>
        <w:rPr>
          <w:noProof/>
        </w:rPr>
        <w:t>11</w:t>
      </w:r>
      <w:r>
        <w:rPr>
          <w:noProof/>
        </w:rPr>
        <w:fldChar w:fldCharType="end"/>
      </w:r>
    </w:p>
    <w:p w:rsidR="0015683F" w:rsidRPr="00DD027D" w:rsidRDefault="00C36E59" w:rsidP="00323A71">
      <w:pPr>
        <w:rPr>
          <w:szCs w:val="20"/>
        </w:rPr>
      </w:pPr>
      <w:r>
        <w:rPr>
          <w:szCs w:val="20"/>
        </w:rPr>
        <w:fldChar w:fldCharType="end"/>
      </w:r>
    </w:p>
    <w:p w:rsidR="00AF449B" w:rsidRPr="00DD027D" w:rsidRDefault="00AF449B" w:rsidP="00323A71">
      <w:pPr>
        <w:rPr>
          <w:szCs w:val="20"/>
        </w:rPr>
        <w:sectPr w:rsidR="00AF449B" w:rsidRPr="00DD027D" w:rsidSect="00F66371">
          <w:headerReference w:type="default" r:id="rId12"/>
          <w:footerReference w:type="default" r:id="rId13"/>
          <w:pgSz w:w="11906" w:h="16838" w:code="9"/>
          <w:pgMar w:top="1985" w:right="1134" w:bottom="1440" w:left="1701" w:header="567" w:footer="709" w:gutter="0"/>
          <w:pgNumType w:start="1"/>
          <w:cols w:space="708"/>
          <w:docGrid w:linePitch="360"/>
        </w:sectPr>
      </w:pPr>
    </w:p>
    <w:p w:rsidR="00C26DA6" w:rsidRDefault="00C36E59">
      <w:pPr>
        <w:pStyle w:val="Overskrift1"/>
        <w:pageBreakBefore/>
        <w:ind w:left="-15"/>
        <w:divId w:val="536043912"/>
        <w:rPr>
          <w:color w:val="000000"/>
          <w:sz w:val="22"/>
          <w:szCs w:val="22"/>
        </w:rPr>
      </w:pPr>
      <w:bookmarkStart w:id="4" w:name="AC_AgendaStart3"/>
      <w:bookmarkStart w:id="5" w:name="_Toc130453908"/>
      <w:bookmarkEnd w:id="4"/>
      <w:r>
        <w:rPr>
          <w:color w:val="000000"/>
          <w:sz w:val="22"/>
          <w:szCs w:val="22"/>
        </w:rPr>
        <w:lastRenderedPageBreak/>
        <w:t xml:space="preserve">1. </w:t>
      </w:r>
      <w:r>
        <w:rPr>
          <w:color w:val="000000"/>
          <w:sz w:val="22"/>
          <w:szCs w:val="22"/>
        </w:rPr>
        <w:tab/>
        <w:t>Fraværende og bemærkninger til dagsordenen</w:t>
      </w:r>
      <w:bookmarkEnd w:id="5"/>
    </w:p>
    <w:p w:rsidR="00C26DA6" w:rsidRDefault="00C36E59">
      <w:pPr>
        <w:divId w:val="536043912"/>
        <w:rPr>
          <w:rFonts w:ascii="Times New Roman" w:hAnsi="Times New Roman"/>
          <w:sz w:val="24"/>
          <w:szCs w:val="24"/>
        </w:rPr>
      </w:pPr>
      <w:r>
        <w:fldChar w:fldCharType="begin"/>
      </w:r>
      <w:r>
        <w:fldChar w:fldCharType="end"/>
      </w:r>
    </w:p>
    <w:tbl>
      <w:tblPr>
        <w:tblW w:w="5000" w:type="pct"/>
        <w:tblCellMar>
          <w:left w:w="0" w:type="dxa"/>
          <w:right w:w="0" w:type="dxa"/>
        </w:tblCellMar>
        <w:tblLook w:val="04A0" w:firstRow="1" w:lastRow="0" w:firstColumn="1" w:lastColumn="0" w:noHBand="0" w:noVBand="1"/>
      </w:tblPr>
      <w:tblGrid>
        <w:gridCol w:w="9071"/>
      </w:tblGrid>
      <w:tr w:rsidR="005C0234">
        <w:trPr>
          <w:divId w:val="536043912"/>
        </w:trPr>
        <w:tc>
          <w:tcPr>
            <w:tcW w:w="0" w:type="auto"/>
            <w:tcBorders>
              <w:top w:val="nil"/>
              <w:left w:val="nil"/>
              <w:bottom w:val="nil"/>
              <w:right w:val="nil"/>
            </w:tcBorders>
            <w:hideMark/>
          </w:tcPr>
          <w:p w:rsidR="00C26DA6" w:rsidRDefault="00C36E59">
            <w:pPr>
              <w:spacing w:line="360" w:lineRule="auto"/>
              <w:rPr>
                <w:color w:val="000000"/>
                <w:szCs w:val="20"/>
              </w:rPr>
            </w:pPr>
            <w:r>
              <w:rPr>
                <w:color w:val="000000"/>
                <w:szCs w:val="20"/>
              </w:rPr>
              <w:t>Åbent punkt</w:t>
            </w:r>
            <w:r>
              <w:rPr>
                <w:color w:val="000000"/>
                <w:szCs w:val="20"/>
              </w:rPr>
              <w:br/>
              <w:t xml:space="preserve">Sagsnr. </w:t>
            </w:r>
          </w:p>
        </w:tc>
      </w:tr>
    </w:tbl>
    <w:p w:rsidR="00C26DA6" w:rsidRDefault="00C36E59">
      <w:pPr>
        <w:pStyle w:val="Overskrift2"/>
        <w:spacing w:before="400"/>
        <w:textAlignment w:val="top"/>
        <w:divId w:val="536043912"/>
        <w:rPr>
          <w:color w:val="000000"/>
          <w:szCs w:val="20"/>
        </w:rPr>
      </w:pPr>
      <w:r>
        <w:rPr>
          <w:color w:val="000000"/>
          <w:szCs w:val="20"/>
        </w:rPr>
        <w:t xml:space="preserve">Fraværende </w:t>
      </w:r>
    </w:p>
    <w:p w:rsidR="005C0234" w:rsidRDefault="00C36E59">
      <w:pPr>
        <w:pBdr>
          <w:top w:val="nil"/>
          <w:left w:val="nil"/>
          <w:bottom w:val="nil"/>
          <w:right w:val="nil"/>
          <w:between w:val="nil"/>
          <w:bar w:val="nil"/>
        </w:pBdr>
      </w:pPr>
      <w:r>
        <w:t>-</w:t>
      </w:r>
    </w:p>
    <w:p w:rsidR="00C26DA6" w:rsidRDefault="00C36E59">
      <w:pPr>
        <w:pStyle w:val="Overskrift2"/>
        <w:spacing w:before="400"/>
        <w:textAlignment w:val="top"/>
        <w:divId w:val="536043912"/>
        <w:rPr>
          <w:color w:val="000000"/>
          <w:szCs w:val="20"/>
        </w:rPr>
      </w:pPr>
      <w:r>
        <w:rPr>
          <w:color w:val="000000"/>
          <w:szCs w:val="20"/>
        </w:rPr>
        <w:t>Bemærkninger til dagsordenen</w:t>
      </w:r>
    </w:p>
    <w:p w:rsidR="005C0234" w:rsidRDefault="00C36E59">
      <w:pPr>
        <w:pBdr>
          <w:top w:val="nil"/>
          <w:left w:val="nil"/>
          <w:bottom w:val="nil"/>
          <w:right w:val="nil"/>
          <w:between w:val="nil"/>
          <w:bar w:val="nil"/>
        </w:pBdr>
      </w:pPr>
      <w:r>
        <w:t>-</w:t>
      </w:r>
    </w:p>
    <w:p w:rsidR="00C26DA6" w:rsidRDefault="00C36E59">
      <w:pPr>
        <w:pStyle w:val="Overskrift2"/>
        <w:spacing w:before="400"/>
        <w:textAlignment w:val="top"/>
        <w:divId w:val="536043912"/>
        <w:rPr>
          <w:color w:val="000000"/>
          <w:szCs w:val="20"/>
        </w:rPr>
      </w:pPr>
      <w:r>
        <w:rPr>
          <w:color w:val="000000"/>
          <w:szCs w:val="20"/>
        </w:rPr>
        <w:t>Beslutning Beredskabskommissionen den 22-03-2023</w:t>
      </w:r>
    </w:p>
    <w:p w:rsidR="005C0234" w:rsidRDefault="00C36E59">
      <w:pPr>
        <w:pBdr>
          <w:top w:val="nil"/>
          <w:left w:val="nil"/>
          <w:bottom w:val="nil"/>
          <w:right w:val="nil"/>
          <w:between w:val="nil"/>
          <w:bar w:val="nil"/>
        </w:pBdr>
      </w:pPr>
      <w:r>
        <w:t>-</w:t>
      </w:r>
    </w:p>
    <w:p w:rsidR="005C0234" w:rsidRDefault="00C36E59">
      <w:pPr>
        <w:pBdr>
          <w:top w:val="nil"/>
          <w:left w:val="nil"/>
          <w:bottom w:val="nil"/>
          <w:right w:val="nil"/>
          <w:between w:val="nil"/>
          <w:bar w:val="nil"/>
        </w:pBdr>
      </w:pPr>
      <w:r>
        <w:t>-</w:t>
      </w:r>
    </w:p>
    <w:p w:rsidR="005C0234" w:rsidRDefault="005C0234">
      <w:pPr>
        <w:pBdr>
          <w:top w:val="nil"/>
          <w:left w:val="nil"/>
          <w:bottom w:val="nil"/>
          <w:right w:val="nil"/>
          <w:between w:val="nil"/>
          <w:bar w:val="nil"/>
        </w:pBdr>
      </w:pPr>
    </w:p>
    <w:p w:rsidR="00C26DA6" w:rsidRDefault="00C36E59">
      <w:pPr>
        <w:pStyle w:val="Overskrift1"/>
        <w:pageBreakBefore/>
        <w:ind w:left="-15"/>
        <w:divId w:val="536043912"/>
        <w:rPr>
          <w:color w:val="000000"/>
          <w:sz w:val="22"/>
          <w:szCs w:val="22"/>
        </w:rPr>
      </w:pPr>
      <w:bookmarkStart w:id="6" w:name="_Toc130453909"/>
      <w:r>
        <w:rPr>
          <w:color w:val="000000"/>
          <w:sz w:val="22"/>
          <w:szCs w:val="22"/>
        </w:rPr>
        <w:lastRenderedPageBreak/>
        <w:t xml:space="preserve">2. </w:t>
      </w:r>
      <w:r>
        <w:rPr>
          <w:color w:val="000000"/>
          <w:sz w:val="22"/>
          <w:szCs w:val="22"/>
        </w:rPr>
        <w:tab/>
        <w:t>Orientering fra Politiet og den lokale beredskabstab (LBS)</w:t>
      </w:r>
      <w:bookmarkEnd w:id="6"/>
    </w:p>
    <w:p w:rsidR="00C26DA6" w:rsidRDefault="00C36E59">
      <w:pPr>
        <w:divId w:val="536043912"/>
        <w:rPr>
          <w:rFonts w:ascii="Times New Roman" w:hAnsi="Times New Roman"/>
          <w:sz w:val="24"/>
          <w:szCs w:val="24"/>
        </w:rPr>
      </w:pPr>
      <w:r>
        <w:fldChar w:fldCharType="begin"/>
      </w:r>
      <w:r>
        <w:fldChar w:fldCharType="end"/>
      </w:r>
    </w:p>
    <w:tbl>
      <w:tblPr>
        <w:tblW w:w="5000" w:type="pct"/>
        <w:tblCellMar>
          <w:left w:w="0" w:type="dxa"/>
          <w:right w:w="0" w:type="dxa"/>
        </w:tblCellMar>
        <w:tblLook w:val="04A0" w:firstRow="1" w:lastRow="0" w:firstColumn="1" w:lastColumn="0" w:noHBand="0" w:noVBand="1"/>
      </w:tblPr>
      <w:tblGrid>
        <w:gridCol w:w="9071"/>
      </w:tblGrid>
      <w:tr w:rsidR="005C0234">
        <w:trPr>
          <w:divId w:val="536043912"/>
        </w:trPr>
        <w:tc>
          <w:tcPr>
            <w:tcW w:w="0" w:type="auto"/>
            <w:tcBorders>
              <w:top w:val="nil"/>
              <w:left w:val="nil"/>
              <w:bottom w:val="nil"/>
              <w:right w:val="nil"/>
            </w:tcBorders>
            <w:hideMark/>
          </w:tcPr>
          <w:p w:rsidR="00C26DA6" w:rsidRDefault="00C36E59">
            <w:pPr>
              <w:spacing w:line="360" w:lineRule="auto"/>
              <w:rPr>
                <w:color w:val="000000"/>
                <w:szCs w:val="20"/>
              </w:rPr>
            </w:pPr>
            <w:r>
              <w:rPr>
                <w:color w:val="000000"/>
                <w:szCs w:val="20"/>
              </w:rPr>
              <w:t>Åbent punkt</w:t>
            </w:r>
            <w:r>
              <w:rPr>
                <w:color w:val="000000"/>
                <w:szCs w:val="20"/>
              </w:rPr>
              <w:br/>
              <w:t xml:space="preserve">Sagsnr. </w:t>
            </w:r>
          </w:p>
        </w:tc>
      </w:tr>
    </w:tbl>
    <w:p w:rsidR="00C26DA6" w:rsidRDefault="00C36E59">
      <w:pPr>
        <w:pStyle w:val="Overskrift2"/>
        <w:spacing w:before="400"/>
        <w:textAlignment w:val="top"/>
        <w:divId w:val="536043912"/>
        <w:rPr>
          <w:color w:val="000000"/>
          <w:szCs w:val="20"/>
        </w:rPr>
      </w:pPr>
      <w:r>
        <w:rPr>
          <w:color w:val="000000"/>
          <w:szCs w:val="20"/>
        </w:rPr>
        <w:t>Politisk sagsgang</w:t>
      </w:r>
    </w:p>
    <w:p w:rsidR="005C0234" w:rsidRDefault="00C36E59">
      <w:pPr>
        <w:pBdr>
          <w:top w:val="nil"/>
          <w:left w:val="nil"/>
          <w:bottom w:val="nil"/>
          <w:right w:val="nil"/>
          <w:between w:val="nil"/>
          <w:bar w:val="nil"/>
        </w:pBdr>
      </w:pPr>
      <w:r>
        <w:t>Beredskabskommissionen beslutter</w:t>
      </w:r>
    </w:p>
    <w:p w:rsidR="00C26DA6" w:rsidRDefault="00C36E59">
      <w:pPr>
        <w:pStyle w:val="Overskrift2"/>
        <w:spacing w:before="400"/>
        <w:textAlignment w:val="top"/>
        <w:divId w:val="536043912"/>
        <w:rPr>
          <w:color w:val="000000"/>
          <w:szCs w:val="20"/>
        </w:rPr>
      </w:pPr>
      <w:r>
        <w:rPr>
          <w:color w:val="000000"/>
          <w:szCs w:val="20"/>
        </w:rPr>
        <w:t>Resumé</w:t>
      </w:r>
    </w:p>
    <w:p w:rsidR="005C0234" w:rsidRDefault="00C36E59">
      <w:pPr>
        <w:pBdr>
          <w:top w:val="nil"/>
          <w:left w:val="nil"/>
          <w:bottom w:val="nil"/>
          <w:right w:val="nil"/>
          <w:between w:val="nil"/>
          <w:bar w:val="nil"/>
        </w:pBdr>
      </w:pPr>
      <w:r>
        <w:t>Politidirektøren orienterer om aktuelle emner</w:t>
      </w:r>
    </w:p>
    <w:p w:rsidR="00C26DA6" w:rsidRDefault="00C36E59">
      <w:pPr>
        <w:pStyle w:val="Overskrift2"/>
        <w:spacing w:before="400"/>
        <w:textAlignment w:val="top"/>
        <w:divId w:val="536043912"/>
        <w:rPr>
          <w:color w:val="000000"/>
          <w:szCs w:val="20"/>
        </w:rPr>
      </w:pPr>
      <w:r>
        <w:rPr>
          <w:color w:val="000000"/>
          <w:szCs w:val="20"/>
        </w:rPr>
        <w:t>Indstilling</w:t>
      </w:r>
    </w:p>
    <w:p w:rsidR="005C0234" w:rsidRDefault="00C36E59">
      <w:pPr>
        <w:pBdr>
          <w:top w:val="nil"/>
          <w:left w:val="nil"/>
          <w:bottom w:val="nil"/>
          <w:right w:val="nil"/>
          <w:between w:val="nil"/>
          <w:bar w:val="nil"/>
        </w:pBdr>
      </w:pPr>
      <w:r>
        <w:t>Borgmesteren indstiller at:</w:t>
      </w:r>
    </w:p>
    <w:p w:rsidR="005C0234" w:rsidRDefault="00C36E59">
      <w:pPr>
        <w:pStyle w:val="Listeafsnit"/>
        <w:numPr>
          <w:ilvl w:val="0"/>
          <w:numId w:val="11"/>
        </w:numPr>
        <w:pBdr>
          <w:top w:val="nil"/>
          <w:left w:val="nil"/>
          <w:bottom w:val="nil"/>
          <w:right w:val="nil"/>
          <w:between w:val="nil"/>
          <w:bar w:val="nil"/>
        </w:pBdr>
      </w:pPr>
      <w:r>
        <w:t>Orienteringen tages til efterretning</w:t>
      </w:r>
    </w:p>
    <w:p w:rsidR="00C26DA6" w:rsidRDefault="00C36E59">
      <w:pPr>
        <w:pStyle w:val="Overskrift2"/>
        <w:spacing w:before="400"/>
        <w:textAlignment w:val="top"/>
        <w:divId w:val="536043912"/>
        <w:rPr>
          <w:color w:val="000000"/>
          <w:szCs w:val="20"/>
        </w:rPr>
      </w:pPr>
      <w:r>
        <w:rPr>
          <w:color w:val="000000"/>
          <w:szCs w:val="20"/>
        </w:rPr>
        <w:t>Beslutning Beredskabskommissionen den 22-03-2023</w:t>
      </w:r>
    </w:p>
    <w:p w:rsidR="005C0234" w:rsidRDefault="00C36E59">
      <w:pPr>
        <w:pBdr>
          <w:top w:val="nil"/>
          <w:left w:val="nil"/>
          <w:bottom w:val="nil"/>
          <w:right w:val="nil"/>
          <w:between w:val="nil"/>
          <w:bar w:val="nil"/>
        </w:pBdr>
      </w:pPr>
      <w:r>
        <w:t>Politidirektøren orientererede om arbejdet i LBS med beredskabsplanlægning og risiko- og sårbarhedsanalyser.</w:t>
      </w:r>
    </w:p>
    <w:p w:rsidR="005C0234" w:rsidRDefault="00C36E59">
      <w:pPr>
        <w:pBdr>
          <w:top w:val="nil"/>
          <w:left w:val="nil"/>
          <w:bottom w:val="nil"/>
          <w:right w:val="nil"/>
          <w:between w:val="nil"/>
          <w:bar w:val="nil"/>
        </w:pBdr>
      </w:pPr>
      <w:r>
        <w:t>Der planlægges med forskellige øvelser bl.a. med Christiansø. Der bliver afviklet havmiljøøvelse senere i år.</w:t>
      </w:r>
    </w:p>
    <w:p w:rsidR="005C0234" w:rsidRDefault="00C36E59">
      <w:pPr>
        <w:pBdr>
          <w:top w:val="nil"/>
          <w:left w:val="nil"/>
          <w:bottom w:val="nil"/>
          <w:right w:val="nil"/>
          <w:between w:val="nil"/>
          <w:bar w:val="nil"/>
        </w:pBdr>
      </w:pPr>
      <w:r>
        <w:t xml:space="preserve">Ligeledes drøftes planlægningen af Folkemødet. </w:t>
      </w:r>
    </w:p>
    <w:p w:rsidR="005C0234" w:rsidRDefault="005C0234">
      <w:pPr>
        <w:pBdr>
          <w:top w:val="nil"/>
          <w:left w:val="nil"/>
          <w:bottom w:val="nil"/>
          <w:right w:val="nil"/>
          <w:between w:val="nil"/>
          <w:bar w:val="nil"/>
        </w:pBdr>
      </w:pPr>
    </w:p>
    <w:p w:rsidR="005C0234" w:rsidRDefault="005C0234">
      <w:pPr>
        <w:pBdr>
          <w:top w:val="nil"/>
          <w:left w:val="nil"/>
          <w:bottom w:val="nil"/>
          <w:right w:val="nil"/>
          <w:between w:val="nil"/>
          <w:bar w:val="nil"/>
        </w:pBdr>
      </w:pPr>
    </w:p>
    <w:p w:rsidR="00C26DA6" w:rsidRDefault="00C36E59">
      <w:pPr>
        <w:pStyle w:val="Overskrift1"/>
        <w:pageBreakBefore/>
        <w:ind w:left="-15"/>
        <w:divId w:val="536043912"/>
        <w:rPr>
          <w:color w:val="000000"/>
          <w:sz w:val="22"/>
          <w:szCs w:val="22"/>
        </w:rPr>
      </w:pPr>
      <w:bookmarkStart w:id="7" w:name="_Toc130453910"/>
      <w:r>
        <w:rPr>
          <w:color w:val="000000"/>
          <w:sz w:val="22"/>
          <w:szCs w:val="22"/>
        </w:rPr>
        <w:lastRenderedPageBreak/>
        <w:t xml:space="preserve">3. </w:t>
      </w:r>
      <w:r>
        <w:rPr>
          <w:color w:val="000000"/>
          <w:sz w:val="22"/>
          <w:szCs w:val="22"/>
        </w:rPr>
        <w:tab/>
        <w:t>Orientering fra Beredskabsforbundet</w:t>
      </w:r>
      <w:bookmarkEnd w:id="7"/>
      <w:r>
        <w:rPr>
          <w:color w:val="000000"/>
          <w:sz w:val="22"/>
          <w:szCs w:val="22"/>
        </w:rPr>
        <w:t xml:space="preserve"> </w:t>
      </w:r>
    </w:p>
    <w:p w:rsidR="00C26DA6" w:rsidRDefault="00C36E59">
      <w:pPr>
        <w:divId w:val="536043912"/>
        <w:rPr>
          <w:rFonts w:ascii="Times New Roman" w:hAnsi="Times New Roman"/>
          <w:sz w:val="24"/>
          <w:szCs w:val="24"/>
        </w:rPr>
      </w:pPr>
      <w:r>
        <w:fldChar w:fldCharType="begin"/>
      </w:r>
      <w:r>
        <w:fldChar w:fldCharType="end"/>
      </w:r>
    </w:p>
    <w:tbl>
      <w:tblPr>
        <w:tblW w:w="5000" w:type="pct"/>
        <w:tblCellMar>
          <w:left w:w="0" w:type="dxa"/>
          <w:right w:w="0" w:type="dxa"/>
        </w:tblCellMar>
        <w:tblLook w:val="04A0" w:firstRow="1" w:lastRow="0" w:firstColumn="1" w:lastColumn="0" w:noHBand="0" w:noVBand="1"/>
      </w:tblPr>
      <w:tblGrid>
        <w:gridCol w:w="9071"/>
      </w:tblGrid>
      <w:tr w:rsidR="005C0234">
        <w:trPr>
          <w:divId w:val="536043912"/>
        </w:trPr>
        <w:tc>
          <w:tcPr>
            <w:tcW w:w="0" w:type="auto"/>
            <w:tcBorders>
              <w:top w:val="nil"/>
              <w:left w:val="nil"/>
              <w:bottom w:val="nil"/>
              <w:right w:val="nil"/>
            </w:tcBorders>
            <w:hideMark/>
          </w:tcPr>
          <w:p w:rsidR="00C26DA6" w:rsidRDefault="00C36E59">
            <w:pPr>
              <w:spacing w:line="360" w:lineRule="auto"/>
              <w:rPr>
                <w:color w:val="000000"/>
                <w:szCs w:val="20"/>
              </w:rPr>
            </w:pPr>
            <w:r>
              <w:rPr>
                <w:color w:val="000000"/>
                <w:szCs w:val="20"/>
              </w:rPr>
              <w:t>Åbent punkt</w:t>
            </w:r>
            <w:r>
              <w:rPr>
                <w:color w:val="000000"/>
                <w:szCs w:val="20"/>
              </w:rPr>
              <w:br/>
              <w:t xml:space="preserve">Sagsnr. </w:t>
            </w:r>
          </w:p>
        </w:tc>
      </w:tr>
    </w:tbl>
    <w:p w:rsidR="00C26DA6" w:rsidRDefault="00C36E59">
      <w:pPr>
        <w:pStyle w:val="Overskrift2"/>
        <w:spacing w:before="400"/>
        <w:textAlignment w:val="top"/>
        <w:divId w:val="536043912"/>
        <w:rPr>
          <w:color w:val="000000"/>
          <w:szCs w:val="20"/>
        </w:rPr>
      </w:pPr>
      <w:r>
        <w:rPr>
          <w:color w:val="000000"/>
          <w:szCs w:val="20"/>
        </w:rPr>
        <w:t>Politisk sagsgang</w:t>
      </w:r>
    </w:p>
    <w:p w:rsidR="005C0234" w:rsidRDefault="00C36E59">
      <w:pPr>
        <w:pBdr>
          <w:top w:val="nil"/>
          <w:left w:val="nil"/>
          <w:bottom w:val="nil"/>
          <w:right w:val="nil"/>
          <w:between w:val="nil"/>
          <w:bar w:val="nil"/>
        </w:pBdr>
      </w:pPr>
      <w:r>
        <w:t>Beredskabskommissionen beslutter</w:t>
      </w:r>
    </w:p>
    <w:p w:rsidR="00C26DA6" w:rsidRDefault="00C36E59">
      <w:pPr>
        <w:pStyle w:val="Overskrift2"/>
        <w:spacing w:before="400"/>
        <w:textAlignment w:val="top"/>
        <w:divId w:val="536043912"/>
        <w:rPr>
          <w:color w:val="000000"/>
          <w:szCs w:val="20"/>
        </w:rPr>
      </w:pPr>
      <w:r>
        <w:rPr>
          <w:color w:val="000000"/>
          <w:szCs w:val="20"/>
        </w:rPr>
        <w:t>Resumé</w:t>
      </w:r>
    </w:p>
    <w:p w:rsidR="005C0234" w:rsidRDefault="00C36E59">
      <w:pPr>
        <w:pBdr>
          <w:top w:val="nil"/>
          <w:left w:val="nil"/>
          <w:bottom w:val="nil"/>
          <w:right w:val="nil"/>
          <w:between w:val="nil"/>
          <w:bar w:val="nil"/>
        </w:pBdr>
      </w:pPr>
      <w:r>
        <w:t>Beredskabsforbundets observatør i Beredskabskommissionen orienterer om aktuelle emner</w:t>
      </w:r>
    </w:p>
    <w:p w:rsidR="00C26DA6" w:rsidRDefault="00C36E59">
      <w:pPr>
        <w:pStyle w:val="Overskrift2"/>
        <w:spacing w:before="400"/>
        <w:textAlignment w:val="top"/>
        <w:divId w:val="536043912"/>
        <w:rPr>
          <w:color w:val="000000"/>
          <w:szCs w:val="20"/>
        </w:rPr>
      </w:pPr>
      <w:r>
        <w:rPr>
          <w:color w:val="000000"/>
          <w:szCs w:val="20"/>
        </w:rPr>
        <w:t>Indstilling</w:t>
      </w:r>
    </w:p>
    <w:p w:rsidR="005C0234" w:rsidRDefault="00C36E59">
      <w:pPr>
        <w:pBdr>
          <w:top w:val="nil"/>
          <w:left w:val="nil"/>
          <w:bottom w:val="nil"/>
          <w:right w:val="nil"/>
          <w:between w:val="nil"/>
          <w:bar w:val="nil"/>
        </w:pBdr>
      </w:pPr>
      <w:r>
        <w:t>Borgmesteren indstiller at:</w:t>
      </w:r>
    </w:p>
    <w:p w:rsidR="005C0234" w:rsidRDefault="00C36E59">
      <w:pPr>
        <w:pStyle w:val="Listeafsnit"/>
        <w:numPr>
          <w:ilvl w:val="0"/>
          <w:numId w:val="12"/>
        </w:numPr>
        <w:pBdr>
          <w:top w:val="nil"/>
          <w:left w:val="nil"/>
          <w:bottom w:val="nil"/>
          <w:right w:val="nil"/>
          <w:between w:val="nil"/>
          <w:bar w:val="nil"/>
        </w:pBdr>
      </w:pPr>
      <w:r>
        <w:t>Orienteringen tages til efterretning</w:t>
      </w:r>
    </w:p>
    <w:p w:rsidR="00C26DA6" w:rsidRDefault="00C36E59">
      <w:pPr>
        <w:pStyle w:val="Overskrift2"/>
        <w:spacing w:before="400"/>
        <w:textAlignment w:val="top"/>
        <w:divId w:val="536043912"/>
        <w:rPr>
          <w:color w:val="000000"/>
          <w:szCs w:val="20"/>
        </w:rPr>
      </w:pPr>
      <w:r>
        <w:rPr>
          <w:color w:val="000000"/>
          <w:szCs w:val="20"/>
        </w:rPr>
        <w:t>Beslutning Beredskabskommissionen den 22-03-2023</w:t>
      </w:r>
    </w:p>
    <w:p w:rsidR="005C0234" w:rsidRDefault="00C36E59">
      <w:pPr>
        <w:pBdr>
          <w:top w:val="nil"/>
          <w:left w:val="nil"/>
          <w:bottom w:val="nil"/>
          <w:right w:val="nil"/>
          <w:between w:val="nil"/>
          <w:bar w:val="nil"/>
        </w:pBdr>
      </w:pPr>
      <w:r>
        <w:t>Beredskabsforbundet er meget glade for at arbejdet med brandkadetter er startet op. De vil gerne lave et arrangement for brandkadetterne. Der er dialog med Bornholms Brandvæsen om dette.</w:t>
      </w:r>
    </w:p>
    <w:p w:rsidR="005C0234" w:rsidRDefault="00C36E59">
      <w:pPr>
        <w:pBdr>
          <w:top w:val="nil"/>
          <w:left w:val="nil"/>
          <w:bottom w:val="nil"/>
          <w:right w:val="nil"/>
          <w:between w:val="nil"/>
          <w:bar w:val="nil"/>
        </w:pBdr>
      </w:pPr>
      <w:r>
        <w:t>Beredskabsforbundet arbejder fortsat med formidling til borgerne herunder fx at være kriseparat.</w:t>
      </w:r>
    </w:p>
    <w:p w:rsidR="005C0234" w:rsidRDefault="005C0234">
      <w:pPr>
        <w:pBdr>
          <w:top w:val="nil"/>
          <w:left w:val="nil"/>
          <w:bottom w:val="nil"/>
          <w:right w:val="nil"/>
          <w:between w:val="nil"/>
          <w:bar w:val="nil"/>
        </w:pBdr>
      </w:pPr>
    </w:p>
    <w:p w:rsidR="005C0234" w:rsidRDefault="005C0234">
      <w:pPr>
        <w:pBdr>
          <w:top w:val="nil"/>
          <w:left w:val="nil"/>
          <w:bottom w:val="nil"/>
          <w:right w:val="nil"/>
          <w:between w:val="nil"/>
          <w:bar w:val="nil"/>
        </w:pBdr>
      </w:pPr>
    </w:p>
    <w:p w:rsidR="00C26DA6" w:rsidRDefault="00C36E59">
      <w:pPr>
        <w:pStyle w:val="Overskrift1"/>
        <w:pageBreakBefore/>
        <w:ind w:left="-15"/>
        <w:divId w:val="536043912"/>
        <w:rPr>
          <w:color w:val="000000"/>
          <w:sz w:val="22"/>
          <w:szCs w:val="22"/>
        </w:rPr>
      </w:pPr>
      <w:bookmarkStart w:id="8" w:name="_Toc130453911"/>
      <w:r>
        <w:rPr>
          <w:color w:val="000000"/>
          <w:sz w:val="22"/>
          <w:szCs w:val="22"/>
        </w:rPr>
        <w:lastRenderedPageBreak/>
        <w:t xml:space="preserve">4. </w:t>
      </w:r>
      <w:r>
        <w:rPr>
          <w:color w:val="000000"/>
          <w:sz w:val="22"/>
          <w:szCs w:val="22"/>
        </w:rPr>
        <w:tab/>
        <w:t>Regnskab for beredskabet 2022 og budget for 2023</w:t>
      </w:r>
      <w:bookmarkEnd w:id="8"/>
    </w:p>
    <w:p w:rsidR="00C26DA6" w:rsidRDefault="00C36E59">
      <w:pPr>
        <w:divId w:val="536043912"/>
        <w:rPr>
          <w:rFonts w:ascii="Times New Roman" w:hAnsi="Times New Roman"/>
          <w:sz w:val="24"/>
          <w:szCs w:val="24"/>
        </w:rPr>
      </w:pPr>
      <w:r>
        <w:fldChar w:fldCharType="begin"/>
      </w:r>
      <w:r>
        <w:fldChar w:fldCharType="end"/>
      </w:r>
    </w:p>
    <w:tbl>
      <w:tblPr>
        <w:tblW w:w="5000" w:type="pct"/>
        <w:tblCellMar>
          <w:left w:w="0" w:type="dxa"/>
          <w:right w:w="0" w:type="dxa"/>
        </w:tblCellMar>
        <w:tblLook w:val="04A0" w:firstRow="1" w:lastRow="0" w:firstColumn="1" w:lastColumn="0" w:noHBand="0" w:noVBand="1"/>
      </w:tblPr>
      <w:tblGrid>
        <w:gridCol w:w="9071"/>
      </w:tblGrid>
      <w:tr w:rsidR="005C0234">
        <w:trPr>
          <w:divId w:val="536043912"/>
        </w:trPr>
        <w:tc>
          <w:tcPr>
            <w:tcW w:w="0" w:type="auto"/>
            <w:tcBorders>
              <w:top w:val="nil"/>
              <w:left w:val="nil"/>
              <w:bottom w:val="nil"/>
              <w:right w:val="nil"/>
            </w:tcBorders>
            <w:hideMark/>
          </w:tcPr>
          <w:p w:rsidR="00C26DA6" w:rsidRDefault="00C36E59">
            <w:pPr>
              <w:spacing w:line="360" w:lineRule="auto"/>
              <w:rPr>
                <w:color w:val="000000"/>
                <w:szCs w:val="20"/>
              </w:rPr>
            </w:pPr>
            <w:r>
              <w:rPr>
                <w:color w:val="000000"/>
                <w:szCs w:val="20"/>
              </w:rPr>
              <w:t>Åbent punkt</w:t>
            </w:r>
            <w:r>
              <w:rPr>
                <w:color w:val="000000"/>
                <w:szCs w:val="20"/>
              </w:rPr>
              <w:br/>
              <w:t>Sagsnr. 22/1695</w:t>
            </w:r>
          </w:p>
        </w:tc>
      </w:tr>
    </w:tbl>
    <w:p w:rsidR="00C26DA6" w:rsidRDefault="00C36E59">
      <w:pPr>
        <w:pStyle w:val="Overskrift2"/>
        <w:spacing w:before="400"/>
        <w:textAlignment w:val="top"/>
        <w:divId w:val="536043912"/>
        <w:rPr>
          <w:color w:val="000000"/>
          <w:szCs w:val="20"/>
        </w:rPr>
      </w:pPr>
      <w:r>
        <w:rPr>
          <w:color w:val="000000"/>
          <w:szCs w:val="20"/>
        </w:rPr>
        <w:t>Politisk sagsgang</w:t>
      </w:r>
    </w:p>
    <w:p w:rsidR="005C0234" w:rsidRDefault="00C36E59">
      <w:pPr>
        <w:pBdr>
          <w:top w:val="nil"/>
          <w:left w:val="nil"/>
          <w:bottom w:val="nil"/>
          <w:right w:val="nil"/>
          <w:between w:val="nil"/>
          <w:bar w:val="nil"/>
        </w:pBdr>
      </w:pPr>
      <w:r>
        <w:t>Beredskabskommissionen orienteres</w:t>
      </w:r>
    </w:p>
    <w:p w:rsidR="00C26DA6" w:rsidRDefault="00C36E59">
      <w:pPr>
        <w:pStyle w:val="Overskrift2"/>
        <w:spacing w:before="400"/>
        <w:textAlignment w:val="top"/>
        <w:divId w:val="536043912"/>
        <w:rPr>
          <w:color w:val="000000"/>
          <w:szCs w:val="20"/>
        </w:rPr>
      </w:pPr>
      <w:r>
        <w:rPr>
          <w:color w:val="000000"/>
          <w:szCs w:val="20"/>
        </w:rPr>
        <w:t>Resumé</w:t>
      </w:r>
    </w:p>
    <w:p w:rsidR="005C0234" w:rsidRDefault="00C36E59">
      <w:pPr>
        <w:pBdr>
          <w:top w:val="nil"/>
          <w:left w:val="nil"/>
          <w:bottom w:val="nil"/>
          <w:right w:val="nil"/>
          <w:between w:val="nil"/>
          <w:bar w:val="nil"/>
        </w:pBdr>
      </w:pPr>
      <w:r>
        <w:t>Der orienteres om beredskabets regnskab for 2022 og driftsbudget for 2023.</w:t>
      </w:r>
    </w:p>
    <w:p w:rsidR="00C26DA6" w:rsidRDefault="00C36E59">
      <w:pPr>
        <w:pStyle w:val="Overskrift2"/>
        <w:spacing w:before="400"/>
        <w:textAlignment w:val="top"/>
        <w:divId w:val="536043912"/>
        <w:rPr>
          <w:color w:val="000000"/>
          <w:szCs w:val="20"/>
        </w:rPr>
      </w:pPr>
      <w:r>
        <w:rPr>
          <w:color w:val="000000"/>
          <w:szCs w:val="20"/>
        </w:rPr>
        <w:t>Indstilling</w:t>
      </w:r>
    </w:p>
    <w:p w:rsidR="005C0234" w:rsidRDefault="00C36E59">
      <w:pPr>
        <w:pBdr>
          <w:top w:val="nil"/>
          <w:left w:val="nil"/>
          <w:bottom w:val="nil"/>
          <w:right w:val="nil"/>
          <w:between w:val="nil"/>
          <w:bar w:val="nil"/>
        </w:pBdr>
      </w:pPr>
      <w:r>
        <w:t>Beredskabschefen indstiller sagen til orientering.</w:t>
      </w:r>
    </w:p>
    <w:p w:rsidR="00C26DA6" w:rsidRDefault="00C36E59">
      <w:pPr>
        <w:pStyle w:val="Overskrift2"/>
        <w:spacing w:before="400"/>
        <w:textAlignment w:val="top"/>
        <w:divId w:val="536043912"/>
        <w:rPr>
          <w:color w:val="000000"/>
          <w:szCs w:val="20"/>
        </w:rPr>
      </w:pPr>
      <w:r>
        <w:rPr>
          <w:color w:val="000000"/>
          <w:szCs w:val="20"/>
        </w:rPr>
        <w:t>Beslutning Beredskabskommissionen den 22-03-2023</w:t>
      </w:r>
    </w:p>
    <w:p w:rsidR="005C0234" w:rsidRDefault="00C36E59">
      <w:pPr>
        <w:pBdr>
          <w:top w:val="nil"/>
          <w:left w:val="nil"/>
          <w:bottom w:val="nil"/>
          <w:right w:val="nil"/>
          <w:between w:val="nil"/>
          <w:bar w:val="nil"/>
        </w:pBdr>
      </w:pPr>
      <w:r>
        <w:t xml:space="preserve">Orientering modtaget </w:t>
      </w:r>
    </w:p>
    <w:p w:rsidR="005C0234" w:rsidRDefault="005C0234">
      <w:pPr>
        <w:pBdr>
          <w:top w:val="nil"/>
          <w:left w:val="nil"/>
          <w:bottom w:val="nil"/>
          <w:right w:val="nil"/>
          <w:between w:val="nil"/>
          <w:bar w:val="nil"/>
        </w:pBdr>
      </w:pPr>
    </w:p>
    <w:p w:rsidR="00C26DA6" w:rsidRDefault="00C36E59">
      <w:pPr>
        <w:pStyle w:val="Overskrift2"/>
        <w:spacing w:before="400"/>
        <w:textAlignment w:val="top"/>
        <w:divId w:val="536043912"/>
        <w:rPr>
          <w:color w:val="000000"/>
          <w:szCs w:val="20"/>
        </w:rPr>
      </w:pPr>
      <w:r>
        <w:rPr>
          <w:color w:val="000000"/>
          <w:szCs w:val="20"/>
        </w:rPr>
        <w:t>Sagsfremstilling</w:t>
      </w:r>
    </w:p>
    <w:p w:rsidR="005C0234" w:rsidRDefault="00C36E59">
      <w:pPr>
        <w:pBdr>
          <w:top w:val="nil"/>
          <w:left w:val="nil"/>
          <w:bottom w:val="nil"/>
          <w:right w:val="nil"/>
          <w:between w:val="nil"/>
          <w:bar w:val="nil"/>
        </w:pBdr>
      </w:pPr>
      <w:r>
        <w:t>Regnskabet for 2022 er nu opgjort og fremlægges her for Beredskabskommissionen. Budget for 2023 er ligeledes oplyst nedenfor.</w:t>
      </w:r>
    </w:p>
    <w:p w:rsidR="005C0234" w:rsidRDefault="005C0234">
      <w:pPr>
        <w:pBdr>
          <w:top w:val="nil"/>
          <w:left w:val="nil"/>
          <w:bottom w:val="nil"/>
          <w:right w:val="nil"/>
          <w:between w:val="nil"/>
          <w:bar w:val="nil"/>
        </w:pBdr>
      </w:pPr>
    </w:p>
    <w:tbl>
      <w:tblPr>
        <w:tblStyle w:val="Tabel-Gitter"/>
        <w:tblW w:w="0" w:type="auto"/>
        <w:tblLook w:val="04A0" w:firstRow="1" w:lastRow="0" w:firstColumn="1" w:lastColumn="0" w:noHBand="0" w:noVBand="1"/>
      </w:tblPr>
      <w:tblGrid>
        <w:gridCol w:w="4531"/>
        <w:gridCol w:w="1985"/>
        <w:gridCol w:w="2268"/>
      </w:tblGrid>
      <w:tr w:rsidR="005C0234">
        <w:tc>
          <w:tcPr>
            <w:tcW w:w="4531" w:type="dxa"/>
          </w:tcPr>
          <w:p w:rsidR="005C0234" w:rsidRDefault="00C36E59">
            <w:pPr>
              <w:pBdr>
                <w:top w:val="nil"/>
                <w:left w:val="nil"/>
                <w:bottom w:val="nil"/>
                <w:right w:val="nil"/>
                <w:between w:val="nil"/>
                <w:bar w:val="nil"/>
              </w:pBdr>
            </w:pPr>
            <w:r>
              <w:rPr>
                <w:b/>
              </w:rPr>
              <w:t>Post/år 1.000 kr.</w:t>
            </w:r>
          </w:p>
        </w:tc>
        <w:tc>
          <w:tcPr>
            <w:tcW w:w="1985" w:type="dxa"/>
          </w:tcPr>
          <w:p w:rsidR="005C0234" w:rsidRDefault="00C36E59">
            <w:pPr>
              <w:pBdr>
                <w:top w:val="nil"/>
                <w:left w:val="nil"/>
                <w:bottom w:val="nil"/>
                <w:right w:val="nil"/>
                <w:between w:val="nil"/>
                <w:bar w:val="nil"/>
              </w:pBdr>
            </w:pPr>
            <w:r>
              <w:rPr>
                <w:b/>
              </w:rPr>
              <w:t>Regnskab 2022</w:t>
            </w:r>
          </w:p>
        </w:tc>
        <w:tc>
          <w:tcPr>
            <w:tcW w:w="2268" w:type="dxa"/>
          </w:tcPr>
          <w:p w:rsidR="005C0234" w:rsidRDefault="00C36E59">
            <w:pPr>
              <w:pBdr>
                <w:top w:val="nil"/>
                <w:left w:val="nil"/>
                <w:bottom w:val="nil"/>
                <w:right w:val="nil"/>
                <w:between w:val="nil"/>
                <w:bar w:val="nil"/>
              </w:pBdr>
            </w:pPr>
            <w:r>
              <w:rPr>
                <w:b/>
              </w:rPr>
              <w:t>Budget 2023</w:t>
            </w:r>
          </w:p>
        </w:tc>
      </w:tr>
      <w:tr w:rsidR="005C0234">
        <w:tc>
          <w:tcPr>
            <w:tcW w:w="4531" w:type="dxa"/>
          </w:tcPr>
          <w:p w:rsidR="005C0234" w:rsidRDefault="00C36E59">
            <w:pPr>
              <w:pBdr>
                <w:top w:val="nil"/>
                <w:left w:val="nil"/>
                <w:bottom w:val="nil"/>
                <w:right w:val="nil"/>
                <w:between w:val="nil"/>
                <w:bar w:val="nil"/>
              </w:pBdr>
            </w:pPr>
            <w:r>
              <w:t>Entreprisekontrakter (Brand/redning, dykker/overflade, assistance BRK)</w:t>
            </w:r>
          </w:p>
        </w:tc>
        <w:tc>
          <w:tcPr>
            <w:tcW w:w="1985" w:type="dxa"/>
          </w:tcPr>
          <w:p w:rsidR="005C0234" w:rsidRDefault="00C36E59">
            <w:pPr>
              <w:pBdr>
                <w:top w:val="nil"/>
                <w:left w:val="nil"/>
                <w:bottom w:val="nil"/>
                <w:right w:val="nil"/>
                <w:between w:val="nil"/>
                <w:bar w:val="nil"/>
              </w:pBdr>
            </w:pPr>
            <w:r>
              <w:t>6.918</w:t>
            </w:r>
          </w:p>
        </w:tc>
        <w:tc>
          <w:tcPr>
            <w:tcW w:w="2268" w:type="dxa"/>
          </w:tcPr>
          <w:p w:rsidR="005C0234" w:rsidRDefault="00C36E59">
            <w:pPr>
              <w:pBdr>
                <w:top w:val="nil"/>
                <w:left w:val="nil"/>
                <w:bottom w:val="nil"/>
                <w:right w:val="nil"/>
                <w:between w:val="nil"/>
                <w:bar w:val="nil"/>
              </w:pBdr>
            </w:pPr>
            <w:r>
              <w:t>6.946</w:t>
            </w:r>
          </w:p>
        </w:tc>
      </w:tr>
      <w:tr w:rsidR="005C0234">
        <w:tc>
          <w:tcPr>
            <w:tcW w:w="4531" w:type="dxa"/>
          </w:tcPr>
          <w:p w:rsidR="005C0234" w:rsidRDefault="00C36E59">
            <w:pPr>
              <w:pBdr>
                <w:top w:val="nil"/>
                <w:left w:val="nil"/>
                <w:bottom w:val="nil"/>
                <w:right w:val="nil"/>
                <w:between w:val="nil"/>
                <w:bar w:val="nil"/>
              </w:pBdr>
            </w:pPr>
            <w:r>
              <w:t>Kørende materiel</w:t>
            </w:r>
          </w:p>
        </w:tc>
        <w:tc>
          <w:tcPr>
            <w:tcW w:w="1985" w:type="dxa"/>
          </w:tcPr>
          <w:p w:rsidR="005C0234" w:rsidRDefault="00C36E59">
            <w:pPr>
              <w:pBdr>
                <w:top w:val="nil"/>
                <w:left w:val="nil"/>
                <w:bottom w:val="nil"/>
                <w:right w:val="nil"/>
                <w:between w:val="nil"/>
                <w:bar w:val="nil"/>
              </w:pBdr>
            </w:pPr>
            <w:r>
              <w:t>1.063</w:t>
            </w:r>
          </w:p>
        </w:tc>
        <w:tc>
          <w:tcPr>
            <w:tcW w:w="2268" w:type="dxa"/>
          </w:tcPr>
          <w:p w:rsidR="005C0234" w:rsidRDefault="00C36E59">
            <w:pPr>
              <w:pBdr>
                <w:top w:val="nil"/>
                <w:left w:val="nil"/>
                <w:bottom w:val="nil"/>
                <w:right w:val="nil"/>
                <w:between w:val="nil"/>
                <w:bar w:val="nil"/>
              </w:pBdr>
            </w:pPr>
            <w:r>
              <w:t>1.488</w:t>
            </w:r>
          </w:p>
        </w:tc>
      </w:tr>
      <w:tr w:rsidR="005C0234">
        <w:tc>
          <w:tcPr>
            <w:tcW w:w="4531" w:type="dxa"/>
          </w:tcPr>
          <w:p w:rsidR="005C0234" w:rsidRDefault="00C36E59">
            <w:pPr>
              <w:pBdr>
                <w:top w:val="nil"/>
                <w:left w:val="nil"/>
                <w:bottom w:val="nil"/>
                <w:right w:val="nil"/>
                <w:between w:val="nil"/>
                <w:bar w:val="nil"/>
              </w:pBdr>
            </w:pPr>
            <w:r>
              <w:t xml:space="preserve">Teknisk materiel (SINE, </w:t>
            </w:r>
            <w:proofErr w:type="spellStart"/>
            <w:r>
              <w:t>pagere</w:t>
            </w:r>
            <w:proofErr w:type="spellEnd"/>
            <w:r>
              <w:t>, mobil mv.)</w:t>
            </w:r>
          </w:p>
        </w:tc>
        <w:tc>
          <w:tcPr>
            <w:tcW w:w="1985" w:type="dxa"/>
          </w:tcPr>
          <w:p w:rsidR="005C0234" w:rsidRDefault="00C36E59">
            <w:pPr>
              <w:pBdr>
                <w:top w:val="nil"/>
                <w:left w:val="nil"/>
                <w:bottom w:val="nil"/>
                <w:right w:val="nil"/>
                <w:between w:val="nil"/>
                <w:bar w:val="nil"/>
              </w:pBdr>
            </w:pPr>
            <w:r>
              <w:t>74</w:t>
            </w:r>
          </w:p>
        </w:tc>
        <w:tc>
          <w:tcPr>
            <w:tcW w:w="2268" w:type="dxa"/>
          </w:tcPr>
          <w:p w:rsidR="005C0234" w:rsidRDefault="00C36E59">
            <w:pPr>
              <w:pBdr>
                <w:top w:val="nil"/>
                <w:left w:val="nil"/>
                <w:bottom w:val="nil"/>
                <w:right w:val="nil"/>
                <w:between w:val="nil"/>
                <w:bar w:val="nil"/>
              </w:pBdr>
            </w:pPr>
            <w:r>
              <w:t>80</w:t>
            </w:r>
          </w:p>
        </w:tc>
      </w:tr>
      <w:tr w:rsidR="005C0234">
        <w:tc>
          <w:tcPr>
            <w:tcW w:w="4531" w:type="dxa"/>
          </w:tcPr>
          <w:p w:rsidR="005C0234" w:rsidRDefault="00C36E59">
            <w:pPr>
              <w:pBdr>
                <w:top w:val="nil"/>
                <w:left w:val="nil"/>
                <w:bottom w:val="nil"/>
                <w:right w:val="nil"/>
                <w:between w:val="nil"/>
                <w:bar w:val="nil"/>
              </w:pBdr>
            </w:pPr>
            <w:r>
              <w:t>Øvrig drift (DKF, miljøopgaver, bunkers, brandhaner, diverse)</w:t>
            </w:r>
          </w:p>
        </w:tc>
        <w:tc>
          <w:tcPr>
            <w:tcW w:w="1985" w:type="dxa"/>
          </w:tcPr>
          <w:p w:rsidR="005C0234" w:rsidRDefault="00C36E59">
            <w:pPr>
              <w:pBdr>
                <w:top w:val="nil"/>
                <w:left w:val="nil"/>
                <w:bottom w:val="nil"/>
                <w:right w:val="nil"/>
                <w:between w:val="nil"/>
                <w:bar w:val="nil"/>
              </w:pBdr>
            </w:pPr>
            <w:r>
              <w:t>57</w:t>
            </w:r>
          </w:p>
        </w:tc>
        <w:tc>
          <w:tcPr>
            <w:tcW w:w="2268" w:type="dxa"/>
          </w:tcPr>
          <w:p w:rsidR="005C0234" w:rsidRDefault="00C36E59">
            <w:pPr>
              <w:pBdr>
                <w:top w:val="nil"/>
                <w:left w:val="nil"/>
                <w:bottom w:val="nil"/>
                <w:right w:val="nil"/>
                <w:between w:val="nil"/>
                <w:bar w:val="nil"/>
              </w:pBdr>
            </w:pPr>
            <w:r>
              <w:t>136</w:t>
            </w:r>
          </w:p>
        </w:tc>
      </w:tr>
      <w:tr w:rsidR="005C0234">
        <w:tc>
          <w:tcPr>
            <w:tcW w:w="4531" w:type="dxa"/>
          </w:tcPr>
          <w:p w:rsidR="005C0234" w:rsidRDefault="00C36E59">
            <w:pPr>
              <w:pBdr>
                <w:top w:val="nil"/>
                <w:left w:val="nil"/>
                <w:bottom w:val="nil"/>
                <w:right w:val="nil"/>
                <w:between w:val="nil"/>
                <w:bar w:val="nil"/>
              </w:pBdr>
            </w:pPr>
            <w:r>
              <w:t xml:space="preserve">Ledelse og administration (løn, møder, kurser, </w:t>
            </w:r>
            <w:proofErr w:type="spellStart"/>
            <w:r>
              <w:t>abonn</w:t>
            </w:r>
            <w:proofErr w:type="spellEnd"/>
            <w:r>
              <w:t>. mv.)</w:t>
            </w:r>
          </w:p>
        </w:tc>
        <w:tc>
          <w:tcPr>
            <w:tcW w:w="1985" w:type="dxa"/>
          </w:tcPr>
          <w:p w:rsidR="005C0234" w:rsidRDefault="00C36E59">
            <w:pPr>
              <w:pBdr>
                <w:top w:val="nil"/>
                <w:left w:val="nil"/>
                <w:bottom w:val="nil"/>
                <w:right w:val="nil"/>
                <w:between w:val="nil"/>
                <w:bar w:val="nil"/>
              </w:pBdr>
            </w:pPr>
            <w:r>
              <w:t>1.246</w:t>
            </w:r>
          </w:p>
        </w:tc>
        <w:tc>
          <w:tcPr>
            <w:tcW w:w="2268" w:type="dxa"/>
          </w:tcPr>
          <w:p w:rsidR="005C0234" w:rsidRDefault="00C36E59">
            <w:pPr>
              <w:pBdr>
                <w:top w:val="nil"/>
                <w:left w:val="nil"/>
                <w:bottom w:val="nil"/>
                <w:right w:val="nil"/>
                <w:between w:val="nil"/>
                <w:bar w:val="nil"/>
              </w:pBdr>
            </w:pPr>
            <w:r>
              <w:t>1.279</w:t>
            </w:r>
          </w:p>
        </w:tc>
      </w:tr>
      <w:tr w:rsidR="005C0234">
        <w:tc>
          <w:tcPr>
            <w:tcW w:w="4531" w:type="dxa"/>
          </w:tcPr>
          <w:p w:rsidR="005C0234" w:rsidRDefault="00C36E59">
            <w:pPr>
              <w:pBdr>
                <w:top w:val="nil"/>
                <w:left w:val="nil"/>
                <w:bottom w:val="nil"/>
                <w:right w:val="nil"/>
                <w:between w:val="nil"/>
                <w:bar w:val="nil"/>
              </w:pBdr>
            </w:pPr>
            <w:r>
              <w:t>Lønninger og øvrige personaleudgifter beredskabet (fastansatte og deltidsansatte)</w:t>
            </w:r>
          </w:p>
        </w:tc>
        <w:tc>
          <w:tcPr>
            <w:tcW w:w="1985" w:type="dxa"/>
          </w:tcPr>
          <w:p w:rsidR="005C0234" w:rsidRDefault="00C36E59">
            <w:pPr>
              <w:pBdr>
                <w:top w:val="nil"/>
                <w:left w:val="nil"/>
                <w:bottom w:val="nil"/>
                <w:right w:val="nil"/>
                <w:between w:val="nil"/>
                <w:bar w:val="nil"/>
              </w:pBdr>
            </w:pPr>
            <w:r>
              <w:t>3.174</w:t>
            </w:r>
          </w:p>
        </w:tc>
        <w:tc>
          <w:tcPr>
            <w:tcW w:w="2268" w:type="dxa"/>
          </w:tcPr>
          <w:p w:rsidR="005C0234" w:rsidRDefault="00C36E59">
            <w:pPr>
              <w:pBdr>
                <w:top w:val="nil"/>
                <w:left w:val="nil"/>
                <w:bottom w:val="nil"/>
                <w:right w:val="nil"/>
                <w:between w:val="nil"/>
                <w:bar w:val="nil"/>
              </w:pBdr>
            </w:pPr>
            <w:r>
              <w:t>3.117</w:t>
            </w:r>
          </w:p>
        </w:tc>
      </w:tr>
      <w:tr w:rsidR="005C0234">
        <w:tc>
          <w:tcPr>
            <w:tcW w:w="4531" w:type="dxa"/>
          </w:tcPr>
          <w:p w:rsidR="005C0234" w:rsidRDefault="00C36E59">
            <w:pPr>
              <w:pBdr>
                <w:top w:val="nil"/>
                <w:left w:val="nil"/>
                <w:bottom w:val="nil"/>
                <w:right w:val="nil"/>
                <w:between w:val="nil"/>
                <w:bar w:val="nil"/>
              </w:pBdr>
            </w:pPr>
            <w:r>
              <w:t>Vedligeholdelsesuddannelse for ansatte</w:t>
            </w:r>
          </w:p>
        </w:tc>
        <w:tc>
          <w:tcPr>
            <w:tcW w:w="1985" w:type="dxa"/>
          </w:tcPr>
          <w:p w:rsidR="005C0234" w:rsidRDefault="00C36E59">
            <w:pPr>
              <w:pBdr>
                <w:top w:val="nil"/>
                <w:left w:val="nil"/>
                <w:bottom w:val="nil"/>
                <w:right w:val="nil"/>
                <w:between w:val="nil"/>
                <w:bar w:val="nil"/>
              </w:pBdr>
            </w:pPr>
            <w:r>
              <w:t>89</w:t>
            </w:r>
          </w:p>
        </w:tc>
        <w:tc>
          <w:tcPr>
            <w:tcW w:w="2268" w:type="dxa"/>
          </w:tcPr>
          <w:p w:rsidR="005C0234" w:rsidRDefault="00C36E59">
            <w:pPr>
              <w:pBdr>
                <w:top w:val="nil"/>
                <w:left w:val="nil"/>
                <w:bottom w:val="nil"/>
                <w:right w:val="nil"/>
                <w:between w:val="nil"/>
                <w:bar w:val="nil"/>
              </w:pBdr>
            </w:pPr>
            <w:r>
              <w:t>85</w:t>
            </w:r>
          </w:p>
        </w:tc>
      </w:tr>
      <w:tr w:rsidR="005C0234">
        <w:tc>
          <w:tcPr>
            <w:tcW w:w="4531" w:type="dxa"/>
          </w:tcPr>
          <w:p w:rsidR="005C0234" w:rsidRDefault="00C36E59">
            <w:pPr>
              <w:pBdr>
                <w:top w:val="nil"/>
                <w:left w:val="nil"/>
                <w:bottom w:val="nil"/>
                <w:right w:val="nil"/>
                <w:between w:val="nil"/>
                <w:bar w:val="nil"/>
              </w:pBdr>
            </w:pPr>
            <w:r>
              <w:t>Brandkadetter</w:t>
            </w:r>
          </w:p>
        </w:tc>
        <w:tc>
          <w:tcPr>
            <w:tcW w:w="1985" w:type="dxa"/>
          </w:tcPr>
          <w:p w:rsidR="005C0234" w:rsidRDefault="00C36E59">
            <w:pPr>
              <w:pBdr>
                <w:top w:val="nil"/>
                <w:left w:val="nil"/>
                <w:bottom w:val="nil"/>
                <w:right w:val="nil"/>
                <w:between w:val="nil"/>
                <w:bar w:val="nil"/>
              </w:pBdr>
            </w:pPr>
            <w:r>
              <w:t>1</w:t>
            </w:r>
          </w:p>
        </w:tc>
        <w:tc>
          <w:tcPr>
            <w:tcW w:w="2268" w:type="dxa"/>
          </w:tcPr>
          <w:p w:rsidR="005C0234" w:rsidRDefault="00C36E59">
            <w:pPr>
              <w:pBdr>
                <w:top w:val="nil"/>
                <w:left w:val="nil"/>
                <w:bottom w:val="nil"/>
                <w:right w:val="nil"/>
                <w:between w:val="nil"/>
                <w:bar w:val="nil"/>
              </w:pBdr>
            </w:pPr>
            <w:r>
              <w:t>0</w:t>
            </w:r>
          </w:p>
        </w:tc>
      </w:tr>
      <w:tr w:rsidR="005C0234">
        <w:tc>
          <w:tcPr>
            <w:tcW w:w="4531" w:type="dxa"/>
          </w:tcPr>
          <w:p w:rsidR="005C0234" w:rsidRDefault="00C36E59">
            <w:pPr>
              <w:pBdr>
                <w:top w:val="nil"/>
                <w:left w:val="nil"/>
                <w:bottom w:val="nil"/>
                <w:right w:val="nil"/>
                <w:between w:val="nil"/>
                <w:bar w:val="nil"/>
              </w:pBdr>
            </w:pPr>
            <w:r>
              <w:t>Undervisning (inkl. løn til instruktører mv.)</w:t>
            </w:r>
          </w:p>
        </w:tc>
        <w:tc>
          <w:tcPr>
            <w:tcW w:w="1985" w:type="dxa"/>
          </w:tcPr>
          <w:p w:rsidR="005C0234" w:rsidRDefault="00C36E59">
            <w:pPr>
              <w:pBdr>
                <w:top w:val="nil"/>
                <w:left w:val="nil"/>
                <w:bottom w:val="nil"/>
                <w:right w:val="nil"/>
                <w:between w:val="nil"/>
                <w:bar w:val="nil"/>
              </w:pBdr>
            </w:pPr>
            <w:r>
              <w:t>-195</w:t>
            </w:r>
          </w:p>
        </w:tc>
        <w:tc>
          <w:tcPr>
            <w:tcW w:w="2268" w:type="dxa"/>
          </w:tcPr>
          <w:p w:rsidR="005C0234" w:rsidRDefault="00C36E59">
            <w:pPr>
              <w:pBdr>
                <w:top w:val="nil"/>
                <w:left w:val="nil"/>
                <w:bottom w:val="nil"/>
                <w:right w:val="nil"/>
                <w:between w:val="nil"/>
                <w:bar w:val="nil"/>
              </w:pBdr>
            </w:pPr>
            <w:r>
              <w:t>-215</w:t>
            </w:r>
          </w:p>
        </w:tc>
      </w:tr>
      <w:tr w:rsidR="005C0234">
        <w:tc>
          <w:tcPr>
            <w:tcW w:w="4531" w:type="dxa"/>
          </w:tcPr>
          <w:p w:rsidR="005C0234" w:rsidRDefault="00C36E59">
            <w:pPr>
              <w:pBdr>
                <w:top w:val="nil"/>
                <w:left w:val="nil"/>
                <w:bottom w:val="nil"/>
                <w:right w:val="nil"/>
                <w:between w:val="nil"/>
                <w:bar w:val="nil"/>
              </w:pBdr>
            </w:pPr>
            <w:r>
              <w:t>Indtægter ved ABA-anlæg (Blinde alarmer)</w:t>
            </w:r>
          </w:p>
        </w:tc>
        <w:tc>
          <w:tcPr>
            <w:tcW w:w="1985" w:type="dxa"/>
          </w:tcPr>
          <w:p w:rsidR="005C0234" w:rsidRDefault="00C36E59">
            <w:pPr>
              <w:pBdr>
                <w:top w:val="nil"/>
                <w:left w:val="nil"/>
                <w:bottom w:val="nil"/>
                <w:right w:val="nil"/>
                <w:between w:val="nil"/>
                <w:bar w:val="nil"/>
              </w:pBdr>
            </w:pPr>
            <w:r>
              <w:t>-355</w:t>
            </w:r>
          </w:p>
        </w:tc>
        <w:tc>
          <w:tcPr>
            <w:tcW w:w="2268" w:type="dxa"/>
          </w:tcPr>
          <w:p w:rsidR="005C0234" w:rsidRDefault="00C36E59">
            <w:pPr>
              <w:pBdr>
                <w:top w:val="nil"/>
                <w:left w:val="nil"/>
                <w:bottom w:val="nil"/>
                <w:right w:val="nil"/>
                <w:between w:val="nil"/>
                <w:bar w:val="nil"/>
              </w:pBdr>
            </w:pPr>
            <w:r>
              <w:t>-210</w:t>
            </w:r>
          </w:p>
        </w:tc>
      </w:tr>
      <w:tr w:rsidR="005C0234">
        <w:tc>
          <w:tcPr>
            <w:tcW w:w="4531" w:type="dxa"/>
          </w:tcPr>
          <w:p w:rsidR="005C0234" w:rsidRDefault="00C36E59">
            <w:pPr>
              <w:pBdr>
                <w:top w:val="nil"/>
                <w:left w:val="nil"/>
                <w:bottom w:val="nil"/>
                <w:right w:val="nil"/>
                <w:between w:val="nil"/>
                <w:bar w:val="nil"/>
              </w:pBdr>
            </w:pPr>
            <w:r>
              <w:t>Indtægter ved ABA-anlæg (årligt gebyr)</w:t>
            </w:r>
          </w:p>
        </w:tc>
        <w:tc>
          <w:tcPr>
            <w:tcW w:w="1985" w:type="dxa"/>
          </w:tcPr>
          <w:p w:rsidR="005C0234" w:rsidRDefault="00C36E59">
            <w:pPr>
              <w:pBdr>
                <w:top w:val="nil"/>
                <w:left w:val="nil"/>
                <w:bottom w:val="nil"/>
                <w:right w:val="nil"/>
                <w:between w:val="nil"/>
                <w:bar w:val="nil"/>
              </w:pBdr>
            </w:pPr>
            <w:r>
              <w:t>-662</w:t>
            </w:r>
          </w:p>
        </w:tc>
        <w:tc>
          <w:tcPr>
            <w:tcW w:w="2268" w:type="dxa"/>
          </w:tcPr>
          <w:p w:rsidR="005C0234" w:rsidRDefault="00C36E59">
            <w:pPr>
              <w:pBdr>
                <w:top w:val="nil"/>
                <w:left w:val="nil"/>
                <w:bottom w:val="nil"/>
                <w:right w:val="nil"/>
                <w:between w:val="nil"/>
                <w:bar w:val="nil"/>
              </w:pBdr>
            </w:pPr>
            <w:r>
              <w:t>-697</w:t>
            </w:r>
          </w:p>
        </w:tc>
      </w:tr>
      <w:tr w:rsidR="005C0234">
        <w:tc>
          <w:tcPr>
            <w:tcW w:w="4531" w:type="dxa"/>
          </w:tcPr>
          <w:p w:rsidR="005C0234" w:rsidRDefault="00C36E59">
            <w:pPr>
              <w:pBdr>
                <w:top w:val="nil"/>
                <w:left w:val="nil"/>
                <w:bottom w:val="nil"/>
                <w:right w:val="nil"/>
                <w:between w:val="nil"/>
                <w:bar w:val="nil"/>
              </w:pBdr>
            </w:pPr>
            <w:r>
              <w:t>Eftersyn/salg af slukningsmidler m.v., netto</w:t>
            </w:r>
          </w:p>
        </w:tc>
        <w:tc>
          <w:tcPr>
            <w:tcW w:w="1985" w:type="dxa"/>
          </w:tcPr>
          <w:p w:rsidR="005C0234" w:rsidRDefault="00C36E59">
            <w:pPr>
              <w:pBdr>
                <w:top w:val="nil"/>
                <w:left w:val="nil"/>
                <w:bottom w:val="nil"/>
                <w:right w:val="nil"/>
                <w:between w:val="nil"/>
                <w:bar w:val="nil"/>
              </w:pBdr>
            </w:pPr>
            <w:r>
              <w:t>-586</w:t>
            </w:r>
          </w:p>
        </w:tc>
        <w:tc>
          <w:tcPr>
            <w:tcW w:w="2268" w:type="dxa"/>
          </w:tcPr>
          <w:p w:rsidR="005C0234" w:rsidRDefault="00C36E59">
            <w:pPr>
              <w:pBdr>
                <w:top w:val="nil"/>
                <w:left w:val="nil"/>
                <w:bottom w:val="nil"/>
                <w:right w:val="nil"/>
                <w:between w:val="nil"/>
                <w:bar w:val="nil"/>
              </w:pBdr>
            </w:pPr>
            <w:r>
              <w:t>-403</w:t>
            </w:r>
          </w:p>
        </w:tc>
      </w:tr>
      <w:tr w:rsidR="005C0234">
        <w:tc>
          <w:tcPr>
            <w:tcW w:w="4531" w:type="dxa"/>
          </w:tcPr>
          <w:p w:rsidR="005C0234" w:rsidRDefault="00C36E59">
            <w:pPr>
              <w:pBdr>
                <w:top w:val="nil"/>
                <w:left w:val="nil"/>
                <w:bottom w:val="nil"/>
                <w:right w:val="nil"/>
                <w:between w:val="nil"/>
                <w:bar w:val="nil"/>
              </w:pBdr>
            </w:pPr>
            <w:r>
              <w:rPr>
                <w:b/>
              </w:rPr>
              <w:t>I alt</w:t>
            </w:r>
          </w:p>
        </w:tc>
        <w:tc>
          <w:tcPr>
            <w:tcW w:w="1985" w:type="dxa"/>
          </w:tcPr>
          <w:p w:rsidR="005C0234" w:rsidRDefault="00C36E59">
            <w:pPr>
              <w:pBdr>
                <w:top w:val="nil"/>
                <w:left w:val="nil"/>
                <w:bottom w:val="nil"/>
                <w:right w:val="nil"/>
                <w:between w:val="nil"/>
                <w:bar w:val="nil"/>
              </w:pBdr>
            </w:pPr>
            <w:r>
              <w:rPr>
                <w:b/>
              </w:rPr>
              <w:t>10.824</w:t>
            </w:r>
          </w:p>
        </w:tc>
        <w:tc>
          <w:tcPr>
            <w:tcW w:w="2268" w:type="dxa"/>
          </w:tcPr>
          <w:p w:rsidR="005C0234" w:rsidRDefault="00C36E59">
            <w:pPr>
              <w:pBdr>
                <w:top w:val="nil"/>
                <w:left w:val="nil"/>
                <w:bottom w:val="nil"/>
                <w:right w:val="nil"/>
                <w:between w:val="nil"/>
                <w:bar w:val="nil"/>
              </w:pBdr>
            </w:pPr>
            <w:r>
              <w:rPr>
                <w:b/>
              </w:rPr>
              <w:t>11.605</w:t>
            </w:r>
          </w:p>
        </w:tc>
      </w:tr>
    </w:tbl>
    <w:p w:rsidR="005C0234" w:rsidRDefault="00C36E59">
      <w:pPr>
        <w:pBdr>
          <w:top w:val="nil"/>
          <w:left w:val="nil"/>
          <w:bottom w:val="nil"/>
          <w:right w:val="nil"/>
          <w:between w:val="nil"/>
          <w:bar w:val="nil"/>
        </w:pBdr>
      </w:pPr>
      <w:r>
        <w:t>Beskrivelsen af bevilling 51 Beredskab fra kommunens budgetmateriale er vedhæftet som bilag. Her er forudsætningerne for budget 2023 beskrevet.</w:t>
      </w:r>
    </w:p>
    <w:p w:rsidR="00C26DA6" w:rsidRDefault="00C36E59">
      <w:pPr>
        <w:pStyle w:val="Overskrift2"/>
        <w:spacing w:before="400"/>
        <w:textAlignment w:val="top"/>
        <w:divId w:val="536043912"/>
        <w:rPr>
          <w:color w:val="000000"/>
          <w:szCs w:val="20"/>
        </w:rPr>
      </w:pPr>
      <w:r>
        <w:rPr>
          <w:color w:val="000000"/>
          <w:szCs w:val="20"/>
        </w:rPr>
        <w:lastRenderedPageBreak/>
        <w:t>Økonomiske konsekvenser</w:t>
      </w:r>
    </w:p>
    <w:p w:rsidR="005C0234" w:rsidRDefault="00C36E59">
      <w:pPr>
        <w:pBdr>
          <w:top w:val="nil"/>
          <w:left w:val="nil"/>
          <w:bottom w:val="nil"/>
          <w:right w:val="nil"/>
          <w:between w:val="nil"/>
          <w:bar w:val="nil"/>
        </w:pBdr>
      </w:pPr>
      <w:r>
        <w:t>-</w:t>
      </w:r>
    </w:p>
    <w:p w:rsidR="00C26DA6" w:rsidRDefault="00C36E59">
      <w:pPr>
        <w:pStyle w:val="Overskrift2"/>
        <w:spacing w:before="400"/>
        <w:textAlignment w:val="top"/>
        <w:divId w:val="536043912"/>
        <w:rPr>
          <w:color w:val="000000"/>
          <w:szCs w:val="20"/>
        </w:rPr>
      </w:pPr>
      <w:r>
        <w:rPr>
          <w:color w:val="000000"/>
          <w:szCs w:val="20"/>
        </w:rPr>
        <w:t>Bilag:</w:t>
      </w:r>
    </w:p>
    <w:tbl>
      <w:tblPr>
        <w:tblW w:w="0" w:type="auto"/>
        <w:tblCellMar>
          <w:left w:w="0" w:type="dxa"/>
          <w:right w:w="0" w:type="dxa"/>
        </w:tblCellMar>
        <w:tblLook w:val="04A0" w:firstRow="1" w:lastRow="0" w:firstColumn="1" w:lastColumn="0" w:noHBand="0" w:noVBand="1"/>
      </w:tblPr>
      <w:tblGrid>
        <w:gridCol w:w="288"/>
        <w:gridCol w:w="1240"/>
        <w:gridCol w:w="6434"/>
        <w:gridCol w:w="1109"/>
      </w:tblGrid>
      <w:tr w:rsidR="005C0234">
        <w:trPr>
          <w:divId w:val="536043912"/>
        </w:trPr>
        <w:tc>
          <w:tcPr>
            <w:tcW w:w="250" w:type="pct"/>
            <w:tcBorders>
              <w:top w:val="nil"/>
              <w:left w:val="nil"/>
              <w:bottom w:val="nil"/>
              <w:right w:val="nil"/>
            </w:tcBorders>
            <w:tcMar>
              <w:top w:w="0" w:type="dxa"/>
              <w:left w:w="0" w:type="dxa"/>
              <w:bottom w:w="0" w:type="dxa"/>
              <w:right w:w="160" w:type="dxa"/>
            </w:tcMar>
            <w:hideMark/>
          </w:tcPr>
          <w:p w:rsidR="00C26DA6" w:rsidRDefault="00C36E59">
            <w:pPr>
              <w:pStyle w:val="agendatext"/>
            </w:pPr>
            <w:r>
              <w:t>1</w:t>
            </w:r>
          </w:p>
        </w:tc>
        <w:tc>
          <w:tcPr>
            <w:tcW w:w="1000" w:type="pct"/>
            <w:tcBorders>
              <w:top w:val="nil"/>
              <w:left w:val="nil"/>
              <w:bottom w:val="nil"/>
              <w:right w:val="nil"/>
            </w:tcBorders>
            <w:tcMar>
              <w:top w:w="0" w:type="dxa"/>
              <w:left w:w="0" w:type="dxa"/>
              <w:bottom w:w="0" w:type="dxa"/>
              <w:right w:w="160" w:type="dxa"/>
            </w:tcMar>
            <w:hideMark/>
          </w:tcPr>
          <w:p w:rsidR="00C26DA6" w:rsidRDefault="00C36E59">
            <w:pPr>
              <w:pStyle w:val="agendatext"/>
            </w:pPr>
            <w:proofErr w:type="gramStart"/>
            <w:r>
              <w:t>Åben bilag</w:t>
            </w:r>
            <w:proofErr w:type="gramEnd"/>
            <w:r>
              <w:t xml:space="preserve"> </w:t>
            </w:r>
          </w:p>
        </w:tc>
        <w:tc>
          <w:tcPr>
            <w:tcW w:w="3750" w:type="pct"/>
            <w:tcBorders>
              <w:top w:val="nil"/>
              <w:left w:val="nil"/>
              <w:bottom w:val="nil"/>
              <w:right w:val="nil"/>
            </w:tcBorders>
            <w:tcMar>
              <w:top w:w="0" w:type="dxa"/>
              <w:left w:w="0" w:type="dxa"/>
              <w:bottom w:w="0" w:type="dxa"/>
              <w:right w:w="160" w:type="dxa"/>
            </w:tcMar>
            <w:hideMark/>
          </w:tcPr>
          <w:p w:rsidR="00C26DA6" w:rsidRDefault="00C36E59">
            <w:pPr>
              <w:pStyle w:val="agendatext"/>
            </w:pPr>
            <w:r>
              <w:t>Bevilling 51 Beredskab</w:t>
            </w:r>
          </w:p>
        </w:tc>
        <w:tc>
          <w:tcPr>
            <w:tcW w:w="250" w:type="pct"/>
            <w:tcBorders>
              <w:top w:val="nil"/>
              <w:left w:val="nil"/>
              <w:bottom w:val="nil"/>
              <w:right w:val="nil"/>
            </w:tcBorders>
            <w:hideMark/>
          </w:tcPr>
          <w:p w:rsidR="00C26DA6" w:rsidRDefault="00C36E59">
            <w:pPr>
              <w:pStyle w:val="agendatext"/>
            </w:pPr>
            <w:r>
              <w:t>176486/22</w:t>
            </w:r>
          </w:p>
        </w:tc>
      </w:tr>
    </w:tbl>
    <w:p w:rsidR="00C26DA6" w:rsidRDefault="00C26DA6">
      <w:pPr>
        <w:divId w:val="1930381313"/>
      </w:pPr>
    </w:p>
    <w:p w:rsidR="00C26DA6" w:rsidRDefault="00C36E59">
      <w:pPr>
        <w:pStyle w:val="Overskrift1"/>
        <w:pageBreakBefore/>
        <w:ind w:left="-15"/>
        <w:divId w:val="536043912"/>
        <w:rPr>
          <w:color w:val="000000"/>
          <w:sz w:val="22"/>
          <w:szCs w:val="22"/>
        </w:rPr>
      </w:pPr>
      <w:bookmarkStart w:id="9" w:name="_Toc130453912"/>
      <w:r>
        <w:rPr>
          <w:color w:val="000000"/>
          <w:sz w:val="22"/>
          <w:szCs w:val="22"/>
        </w:rPr>
        <w:lastRenderedPageBreak/>
        <w:t xml:space="preserve">5. </w:t>
      </w:r>
      <w:r>
        <w:rPr>
          <w:color w:val="000000"/>
          <w:sz w:val="22"/>
          <w:szCs w:val="22"/>
        </w:rPr>
        <w:tab/>
        <w:t>Revision af plan for risikobaseret dimensionering</w:t>
      </w:r>
      <w:bookmarkEnd w:id="9"/>
      <w:r>
        <w:rPr>
          <w:color w:val="000000"/>
          <w:sz w:val="22"/>
          <w:szCs w:val="22"/>
        </w:rPr>
        <w:t xml:space="preserve"> </w:t>
      </w:r>
    </w:p>
    <w:p w:rsidR="00C26DA6" w:rsidRDefault="00C36E59">
      <w:pPr>
        <w:divId w:val="536043912"/>
        <w:rPr>
          <w:rFonts w:ascii="Times New Roman" w:hAnsi="Times New Roman"/>
          <w:sz w:val="24"/>
          <w:szCs w:val="24"/>
        </w:rPr>
      </w:pPr>
      <w:r>
        <w:fldChar w:fldCharType="begin"/>
      </w:r>
      <w:r>
        <w:fldChar w:fldCharType="end"/>
      </w:r>
    </w:p>
    <w:tbl>
      <w:tblPr>
        <w:tblW w:w="5000" w:type="pct"/>
        <w:tblCellMar>
          <w:left w:w="0" w:type="dxa"/>
          <w:right w:w="0" w:type="dxa"/>
        </w:tblCellMar>
        <w:tblLook w:val="04A0" w:firstRow="1" w:lastRow="0" w:firstColumn="1" w:lastColumn="0" w:noHBand="0" w:noVBand="1"/>
      </w:tblPr>
      <w:tblGrid>
        <w:gridCol w:w="9071"/>
      </w:tblGrid>
      <w:tr w:rsidR="005C0234">
        <w:trPr>
          <w:divId w:val="536043912"/>
        </w:trPr>
        <w:tc>
          <w:tcPr>
            <w:tcW w:w="0" w:type="auto"/>
            <w:tcBorders>
              <w:top w:val="nil"/>
              <w:left w:val="nil"/>
              <w:bottom w:val="nil"/>
              <w:right w:val="nil"/>
            </w:tcBorders>
            <w:hideMark/>
          </w:tcPr>
          <w:p w:rsidR="00C26DA6" w:rsidRDefault="00C36E59">
            <w:pPr>
              <w:spacing w:line="360" w:lineRule="auto"/>
              <w:rPr>
                <w:color w:val="000000"/>
                <w:szCs w:val="20"/>
              </w:rPr>
            </w:pPr>
            <w:r>
              <w:rPr>
                <w:color w:val="000000"/>
                <w:szCs w:val="20"/>
              </w:rPr>
              <w:t>Åbent punkt</w:t>
            </w:r>
            <w:r>
              <w:rPr>
                <w:color w:val="000000"/>
                <w:szCs w:val="20"/>
              </w:rPr>
              <w:br/>
              <w:t>Sagsnr. 23/2699</w:t>
            </w:r>
          </w:p>
        </w:tc>
      </w:tr>
    </w:tbl>
    <w:p w:rsidR="00C26DA6" w:rsidRDefault="00C36E59">
      <w:pPr>
        <w:pStyle w:val="Overskrift2"/>
        <w:spacing w:before="400"/>
        <w:textAlignment w:val="top"/>
        <w:divId w:val="536043912"/>
        <w:rPr>
          <w:color w:val="000000"/>
          <w:szCs w:val="20"/>
        </w:rPr>
      </w:pPr>
      <w:r>
        <w:rPr>
          <w:color w:val="000000"/>
          <w:szCs w:val="20"/>
        </w:rPr>
        <w:t>Politisk sagsgang</w:t>
      </w:r>
    </w:p>
    <w:p w:rsidR="005C0234" w:rsidRDefault="00C36E59">
      <w:pPr>
        <w:pBdr>
          <w:top w:val="nil"/>
          <w:left w:val="nil"/>
          <w:bottom w:val="nil"/>
          <w:right w:val="nil"/>
          <w:between w:val="nil"/>
          <w:bar w:val="nil"/>
        </w:pBdr>
      </w:pPr>
      <w:r>
        <w:t>Beredskabskommissionen orienteres</w:t>
      </w:r>
    </w:p>
    <w:p w:rsidR="005C0234" w:rsidRDefault="00C36E59">
      <w:pPr>
        <w:pBdr>
          <w:top w:val="nil"/>
          <w:left w:val="nil"/>
          <w:bottom w:val="nil"/>
          <w:right w:val="nil"/>
          <w:between w:val="nil"/>
          <w:bar w:val="nil"/>
        </w:pBdr>
      </w:pPr>
      <w:r>
        <w:t>Natur-, Miljø- og Planudvalget orienteres</w:t>
      </w:r>
    </w:p>
    <w:p w:rsidR="005C0234" w:rsidRDefault="00C36E59">
      <w:pPr>
        <w:pBdr>
          <w:top w:val="nil"/>
          <w:left w:val="nil"/>
          <w:bottom w:val="nil"/>
          <w:right w:val="nil"/>
          <w:between w:val="nil"/>
          <w:bar w:val="nil"/>
        </w:pBdr>
      </w:pPr>
      <w:r>
        <w:t>Økonomi- og Klimaudvalget orienteres</w:t>
      </w:r>
    </w:p>
    <w:p w:rsidR="005C0234" w:rsidRDefault="00C36E59">
      <w:pPr>
        <w:pBdr>
          <w:top w:val="nil"/>
          <w:left w:val="nil"/>
          <w:bottom w:val="nil"/>
          <w:right w:val="nil"/>
          <w:between w:val="nil"/>
          <w:bar w:val="nil"/>
        </w:pBdr>
      </w:pPr>
      <w:r>
        <w:t>Kommunalbestyrelsen orienteres</w:t>
      </w:r>
    </w:p>
    <w:p w:rsidR="00C26DA6" w:rsidRDefault="00C36E59">
      <w:pPr>
        <w:pStyle w:val="Overskrift2"/>
        <w:spacing w:before="400"/>
        <w:textAlignment w:val="top"/>
        <w:divId w:val="536043912"/>
        <w:rPr>
          <w:color w:val="000000"/>
          <w:szCs w:val="20"/>
        </w:rPr>
      </w:pPr>
      <w:r>
        <w:rPr>
          <w:color w:val="000000"/>
          <w:szCs w:val="20"/>
        </w:rPr>
        <w:t>Resumé</w:t>
      </w:r>
    </w:p>
    <w:p w:rsidR="005C0234" w:rsidRDefault="00C36E59">
      <w:pPr>
        <w:pBdr>
          <w:top w:val="nil"/>
          <w:left w:val="nil"/>
          <w:bottom w:val="nil"/>
          <w:right w:val="nil"/>
          <w:between w:val="nil"/>
          <w:bar w:val="nil"/>
        </w:pBdr>
      </w:pPr>
      <w:r>
        <w:t>Kommunalbestyrelsen er ansvarlig for at sikre at det kommunale redningsberedskab kan leve op til opgaverne og forpligtelserne i beredskabsloven. Hvilke opgaver redningsberedskabet skal kunne løse og med hvilket serviceniveau beskrives i plan for risikobaseret dimensionering.</w:t>
      </w:r>
    </w:p>
    <w:p w:rsidR="005C0234" w:rsidRDefault="00C36E59">
      <w:pPr>
        <w:pBdr>
          <w:top w:val="nil"/>
          <w:left w:val="nil"/>
          <w:bottom w:val="nil"/>
          <w:right w:val="nil"/>
          <w:between w:val="nil"/>
          <w:bar w:val="nil"/>
        </w:pBdr>
      </w:pPr>
      <w:r>
        <w:t>Kommunens plan for risikobaseret dimensionering, skal revideres i det omfang udviklingen gør det nødvendigt, dog mindst én gang i hver kommunalbestyrelsesvalgperiode. Udkast til revision af planen skal behandles i Beredskabskommissionen og efterfølgende indsendes til Beredskabsstyrelsens udtalelse. Efter Beredskabsstyrelsens udtalelse skal planen godkendes i Kommunalbestyrelsen, efter forudgående behandling i Natur-, Miljø, og Planudvalget. Udtalelsen fra Beredskabsstyrelsen skal foreligge inden planen kan behandles i Kommunalbestyrelsen.</w:t>
      </w:r>
    </w:p>
    <w:p w:rsidR="005C0234" w:rsidRDefault="00C36E59">
      <w:pPr>
        <w:pBdr>
          <w:top w:val="nil"/>
          <w:left w:val="nil"/>
          <w:bottom w:val="nil"/>
          <w:right w:val="nil"/>
          <w:between w:val="nil"/>
          <w:bar w:val="nil"/>
        </w:pBdr>
      </w:pPr>
      <w:r>
        <w:t xml:space="preserve">Planen blev sidst godkendt i Kommunalbestyrelsen den 17. september 2020. Administrationen igangsætter en gennemgående revision af planen med det formål, at gennemføre en grundig og omfattende risikoidentifikation med en bred inddragelse af mange forskellige og relevante aktører i løbet af processen. Baggrunden for dette er, et ønske om at sikre, at alle kendte og relevante risici, oplysninger mm. kan danne grundlag for oplæg til det fremtidige serviceniveau for det kommunale redningsberedskab. </w:t>
      </w:r>
    </w:p>
    <w:p w:rsidR="005C0234" w:rsidRDefault="00C36E59">
      <w:pPr>
        <w:pBdr>
          <w:top w:val="nil"/>
          <w:left w:val="nil"/>
          <w:bottom w:val="nil"/>
          <w:right w:val="nil"/>
          <w:between w:val="nil"/>
          <w:bar w:val="nil"/>
        </w:pBdr>
      </w:pPr>
      <w:r>
        <w:t>Revisionen udarbejdes af Beredskabet i Center for Natur, Miljø og Fritid.</w:t>
      </w:r>
    </w:p>
    <w:p w:rsidR="00C26DA6" w:rsidRDefault="00C36E59">
      <w:pPr>
        <w:pStyle w:val="Overskrift2"/>
        <w:spacing w:before="400"/>
        <w:textAlignment w:val="top"/>
        <w:divId w:val="536043912"/>
        <w:rPr>
          <w:color w:val="000000"/>
          <w:szCs w:val="20"/>
        </w:rPr>
      </w:pPr>
      <w:r>
        <w:rPr>
          <w:color w:val="000000"/>
          <w:szCs w:val="20"/>
        </w:rPr>
        <w:t>Indstilling</w:t>
      </w:r>
    </w:p>
    <w:p w:rsidR="005C0234" w:rsidRDefault="00C36E59">
      <w:pPr>
        <w:pBdr>
          <w:top w:val="nil"/>
          <w:left w:val="nil"/>
          <w:bottom w:val="nil"/>
          <w:right w:val="nil"/>
          <w:between w:val="nil"/>
          <w:bar w:val="nil"/>
        </w:pBdr>
      </w:pPr>
      <w:r>
        <w:t>Beredskabschefen indstiller:</w:t>
      </w:r>
    </w:p>
    <w:p w:rsidR="005C0234" w:rsidRDefault="00C36E59">
      <w:pPr>
        <w:pBdr>
          <w:top w:val="nil"/>
          <w:left w:val="nil"/>
          <w:bottom w:val="nil"/>
          <w:right w:val="nil"/>
          <w:between w:val="nil"/>
          <w:bar w:val="nil"/>
        </w:pBdr>
      </w:pPr>
      <w:r>
        <w:t>Sagen til orientering</w:t>
      </w:r>
    </w:p>
    <w:p w:rsidR="00C26DA6" w:rsidRDefault="00C36E59">
      <w:pPr>
        <w:pStyle w:val="Overskrift2"/>
        <w:spacing w:before="400"/>
        <w:textAlignment w:val="top"/>
        <w:divId w:val="536043912"/>
        <w:rPr>
          <w:color w:val="000000"/>
          <w:szCs w:val="20"/>
        </w:rPr>
      </w:pPr>
      <w:r>
        <w:rPr>
          <w:color w:val="000000"/>
          <w:szCs w:val="20"/>
        </w:rPr>
        <w:t>Beslutning Beredskabskommissionen den 22-03-2023</w:t>
      </w:r>
    </w:p>
    <w:p w:rsidR="005C0234" w:rsidRDefault="00C36E59">
      <w:pPr>
        <w:pBdr>
          <w:top w:val="nil"/>
          <w:left w:val="nil"/>
          <w:bottom w:val="nil"/>
          <w:right w:val="nil"/>
          <w:between w:val="nil"/>
          <w:bar w:val="nil"/>
        </w:pBdr>
      </w:pPr>
      <w:r>
        <w:t xml:space="preserve">Orientering modtaget. Beredskabskommissionen gør opmærksom på at der skal planlægges et møde, hvor udkastet til planen behandles i beredskabskommissionen inden planen sendes til Beredskabsstyrelsen </w:t>
      </w:r>
    </w:p>
    <w:p w:rsidR="005C0234" w:rsidRDefault="005C0234">
      <w:pPr>
        <w:pBdr>
          <w:top w:val="nil"/>
          <w:left w:val="nil"/>
          <w:bottom w:val="nil"/>
          <w:right w:val="nil"/>
          <w:between w:val="nil"/>
          <w:bar w:val="nil"/>
        </w:pBdr>
      </w:pPr>
    </w:p>
    <w:p w:rsidR="00C26DA6" w:rsidRDefault="00C36E59">
      <w:pPr>
        <w:pStyle w:val="Overskrift2"/>
        <w:spacing w:before="400"/>
        <w:textAlignment w:val="top"/>
        <w:divId w:val="536043912"/>
        <w:rPr>
          <w:color w:val="000000"/>
          <w:szCs w:val="20"/>
        </w:rPr>
      </w:pPr>
      <w:r>
        <w:rPr>
          <w:color w:val="000000"/>
          <w:szCs w:val="20"/>
        </w:rPr>
        <w:t>Sagsfremstilling</w:t>
      </w:r>
    </w:p>
    <w:p w:rsidR="005C0234" w:rsidRDefault="00C36E59">
      <w:pPr>
        <w:pBdr>
          <w:top w:val="nil"/>
          <w:left w:val="nil"/>
          <w:bottom w:val="nil"/>
          <w:right w:val="nil"/>
          <w:between w:val="nil"/>
          <w:bar w:val="nil"/>
        </w:pBdr>
      </w:pPr>
      <w:r>
        <w:t xml:space="preserve">Beredskabet i Center for Natur, Miljø og Fritid har udarbejdet en tids- og procesplan for arbejdet med revision af den risikobaserede dimensioneringsplan. Processen sikrer en bred inddragelse af interessenter og beskriver de politiske behandlinger af planen. Tidsplanen er lagt efter at planen kan vedtages inden udgangen af 2023. Der kan selvfølgelig ske justeringer fx såfremt Beredskabsstyrelsen må prioritere andre opgaver og ikke kan vende retur med bemærkninger indenfor fristen. </w:t>
      </w:r>
    </w:p>
    <w:p w:rsidR="005C0234" w:rsidRDefault="00C36E59">
      <w:pPr>
        <w:pBdr>
          <w:top w:val="nil"/>
          <w:left w:val="nil"/>
          <w:bottom w:val="nil"/>
          <w:right w:val="nil"/>
          <w:between w:val="nil"/>
          <w:bar w:val="nil"/>
        </w:pBdr>
      </w:pPr>
      <w:r>
        <w:lastRenderedPageBreak/>
        <w:t>Det kommunale redningsberedskab opgaver er fastlagt i dimensioneringsbekendtgørelsen (bekendtgørelse nr. 1085 af 19. oktober 2019). Her gør følgende sig gældende:</w:t>
      </w:r>
    </w:p>
    <w:p w:rsidR="005C0234" w:rsidRDefault="00C36E59">
      <w:pPr>
        <w:pBdr>
          <w:top w:val="nil"/>
          <w:left w:val="nil"/>
          <w:bottom w:val="nil"/>
          <w:right w:val="nil"/>
          <w:between w:val="nil"/>
          <w:bar w:val="nil"/>
        </w:pBdr>
      </w:pPr>
      <w:r>
        <w:t>•Det kommunale redningsberedskab skal kunne yde en i forhold til lokale risici forsvarlig forebyggende, begrænsende og afhjælpende indsats mod skader på personer, ejendom og miljøet ved ulykker og katastrofer, herunder krigshandlinger. Redningsberedskabet skal endvidere kunne modtage, indkvartere og forpleje evakuerede og andre nødstedte.</w:t>
      </w:r>
    </w:p>
    <w:p w:rsidR="005C0234" w:rsidRDefault="00C36E59">
      <w:pPr>
        <w:pBdr>
          <w:top w:val="nil"/>
          <w:left w:val="nil"/>
          <w:bottom w:val="nil"/>
          <w:right w:val="nil"/>
          <w:between w:val="nil"/>
          <w:bar w:val="nil"/>
        </w:pBdr>
      </w:pPr>
      <w:r>
        <w:t xml:space="preserve">•Kommunalbestyrelsen skal sørge for varetagelsen af den tekniske ledelse af indsatsen på skadestedet.  </w:t>
      </w:r>
    </w:p>
    <w:p w:rsidR="005C0234" w:rsidRDefault="00C36E59">
      <w:pPr>
        <w:pBdr>
          <w:top w:val="nil"/>
          <w:left w:val="nil"/>
          <w:bottom w:val="nil"/>
          <w:right w:val="nil"/>
          <w:between w:val="nil"/>
          <w:bar w:val="nil"/>
        </w:pBdr>
      </w:pPr>
      <w:r>
        <w:t>•Kommunalbestyrelsen skal sørge for, at der er tilstrækkelig vandforsyning til brandslukning.</w:t>
      </w:r>
    </w:p>
    <w:p w:rsidR="005C0234" w:rsidRDefault="00C36E59">
      <w:pPr>
        <w:pBdr>
          <w:top w:val="nil"/>
          <w:left w:val="nil"/>
          <w:bottom w:val="nil"/>
          <w:right w:val="nil"/>
          <w:between w:val="nil"/>
          <w:bar w:val="nil"/>
        </w:pBdr>
      </w:pPr>
      <w:r>
        <w:t>•Det kommunale redningsberedskab skal identificere og analysere lokale risici, som skal lægges til grund for en dimensionering af beredskabet (risikoprofil).</w:t>
      </w:r>
    </w:p>
    <w:p w:rsidR="005C0234" w:rsidRDefault="00C36E59">
      <w:pPr>
        <w:pBdr>
          <w:top w:val="nil"/>
          <w:left w:val="nil"/>
          <w:bottom w:val="nil"/>
          <w:right w:val="nil"/>
          <w:between w:val="nil"/>
          <w:bar w:val="nil"/>
        </w:pBdr>
      </w:pPr>
      <w:r>
        <w:t>•Kommunalbestyrelsen fastlægger niveauet for det kommunale redningsberedskabs opgavevaretagelse for såvel det forebyggende arbejde som for det operative beredskab (serviceniveau) på grundlag af risikoprofilen.</w:t>
      </w:r>
    </w:p>
    <w:p w:rsidR="005C0234" w:rsidRDefault="00C36E59">
      <w:pPr>
        <w:pBdr>
          <w:top w:val="nil"/>
          <w:left w:val="nil"/>
          <w:bottom w:val="nil"/>
          <w:right w:val="nil"/>
          <w:between w:val="nil"/>
          <w:bar w:val="nil"/>
        </w:pBdr>
      </w:pPr>
      <w:r>
        <w:t>•Kommunalbestyrelsen fastlægger redningsberedskabets organisation, virksomhed, dimensionering og materiel på grundlag af risikoprofilen og serviceniveauet.</w:t>
      </w:r>
    </w:p>
    <w:p w:rsidR="005C0234" w:rsidRDefault="005C0234">
      <w:pPr>
        <w:pBdr>
          <w:top w:val="nil"/>
          <w:left w:val="nil"/>
          <w:bottom w:val="nil"/>
          <w:right w:val="nil"/>
          <w:between w:val="nil"/>
          <w:bar w:val="nil"/>
        </w:pBdr>
      </w:pPr>
    </w:p>
    <w:p w:rsidR="005C0234" w:rsidRDefault="00C36E59">
      <w:pPr>
        <w:pBdr>
          <w:top w:val="nil"/>
          <w:left w:val="nil"/>
          <w:bottom w:val="nil"/>
          <w:right w:val="nil"/>
          <w:between w:val="nil"/>
          <w:bar w:val="nil"/>
        </w:pBdr>
      </w:pPr>
      <w:r>
        <w:t>Den risikobaserede dimensioneringsplan skal indeholde:</w:t>
      </w:r>
    </w:p>
    <w:p w:rsidR="005C0234" w:rsidRDefault="00C36E59">
      <w:pPr>
        <w:pBdr>
          <w:top w:val="nil"/>
          <w:left w:val="nil"/>
          <w:bottom w:val="nil"/>
          <w:right w:val="nil"/>
          <w:between w:val="nil"/>
          <w:bar w:val="nil"/>
        </w:pBdr>
      </w:pPr>
      <w:r>
        <w:t>Kommunens risikoprofil, serviceniveau, organisation, virksomhed, alarmering, dimensionering og materiel.</w:t>
      </w:r>
    </w:p>
    <w:p w:rsidR="005C0234" w:rsidRDefault="00C36E59">
      <w:pPr>
        <w:pBdr>
          <w:top w:val="nil"/>
          <w:left w:val="nil"/>
          <w:bottom w:val="nil"/>
          <w:right w:val="nil"/>
          <w:between w:val="nil"/>
          <w:bar w:val="nil"/>
        </w:pBdr>
      </w:pPr>
      <w:r>
        <w:t>Kommunens plan for risikobaseret dimensionering, skal revideres i det omfang udviklingen gør det nødvendigt, dog mindst én gang i hver kommunalbestyrelsesvalgperiode. Udkast til revision af planen skal behandles i Beredskabskommissionen og efterfølgende indsendes til Beredskabsstyrelsens udtalelse. Efter Beredskabsstyrelsens udtalelse skal planen godkendes i Kommunalbestyrelsen, efter forudgående behandling i Natur-, Miljø, og Planudvalget samt Økonomi- og Klimaudvalget. Udtalelsen fra Beredskabsstyrelsen skal foreligge inden planen kan behandles i Kommunalbestyrelsen.</w:t>
      </w:r>
    </w:p>
    <w:p w:rsidR="005C0234" w:rsidRDefault="00C36E59">
      <w:pPr>
        <w:pBdr>
          <w:top w:val="nil"/>
          <w:left w:val="nil"/>
          <w:bottom w:val="nil"/>
          <w:right w:val="nil"/>
          <w:between w:val="nil"/>
          <w:bar w:val="nil"/>
        </w:pBdr>
      </w:pPr>
      <w:r>
        <w:t xml:space="preserve">Planen blev sidst godkendt i Kommunalbestyrelsen den 17. september 2020. </w:t>
      </w:r>
    </w:p>
    <w:p w:rsidR="005C0234" w:rsidRDefault="00C36E59">
      <w:pPr>
        <w:pBdr>
          <w:top w:val="nil"/>
          <w:left w:val="nil"/>
          <w:bottom w:val="nil"/>
          <w:right w:val="nil"/>
          <w:between w:val="nil"/>
          <w:bar w:val="nil"/>
        </w:pBdr>
      </w:pPr>
      <w:r>
        <w:t>Administrationen igangsætter en gennemgående revision af planen med det formål, at gennemføre en grundig og omfattende risikoidentifikation med en bred inddragelse af mange forskellige og relevante aktører i løbet af processen. Risikoidentifikationen vil foregå i form af interview af relevante myndigheder, organisationer og virksomheder på Bornholm.</w:t>
      </w:r>
    </w:p>
    <w:p w:rsidR="005C0234" w:rsidRDefault="00C36E59">
      <w:pPr>
        <w:pBdr>
          <w:top w:val="nil"/>
          <w:left w:val="nil"/>
          <w:bottom w:val="nil"/>
          <w:right w:val="nil"/>
          <w:between w:val="nil"/>
          <w:bar w:val="nil"/>
        </w:pBdr>
      </w:pPr>
      <w:r>
        <w:t>Baggrunden for dette er et ønske om at sikre at alle kendte og relevante risici, oplysninger mm. kan danne grundlag for oplæg til det fremtidige serviceniveau for det kommunale redningsberedskab.</w:t>
      </w:r>
    </w:p>
    <w:p w:rsidR="005C0234" w:rsidRDefault="00C36E59">
      <w:pPr>
        <w:pBdr>
          <w:top w:val="nil"/>
          <w:left w:val="nil"/>
          <w:bottom w:val="nil"/>
          <w:right w:val="nil"/>
          <w:between w:val="nil"/>
          <w:bar w:val="nil"/>
        </w:pBdr>
      </w:pPr>
      <w:r>
        <w:t xml:space="preserve">I forbindelse med ovennævnte risikoidentifikation vil Beredskabskommissionen blive interviewet. </w:t>
      </w:r>
    </w:p>
    <w:p w:rsidR="005C0234" w:rsidRDefault="00C36E59">
      <w:pPr>
        <w:pBdr>
          <w:top w:val="nil"/>
          <w:left w:val="nil"/>
          <w:bottom w:val="nil"/>
          <w:right w:val="nil"/>
          <w:between w:val="nil"/>
          <w:bar w:val="nil"/>
        </w:pBdr>
      </w:pPr>
      <w:r>
        <w:t>Revisionen udarbejdes af Beredskabet i Center for Natur, Miljø og Fritid.</w:t>
      </w:r>
    </w:p>
    <w:p w:rsidR="00C26DA6" w:rsidRDefault="00C36E59">
      <w:pPr>
        <w:pStyle w:val="Overskrift2"/>
        <w:spacing w:before="400"/>
        <w:textAlignment w:val="top"/>
        <w:divId w:val="536043912"/>
        <w:rPr>
          <w:color w:val="000000"/>
          <w:szCs w:val="20"/>
        </w:rPr>
      </w:pPr>
      <w:r>
        <w:rPr>
          <w:color w:val="000000"/>
          <w:szCs w:val="20"/>
        </w:rPr>
        <w:t>Økonomiske konsekvenser</w:t>
      </w:r>
    </w:p>
    <w:p w:rsidR="005C0234" w:rsidRDefault="00C36E59">
      <w:pPr>
        <w:pBdr>
          <w:top w:val="nil"/>
          <w:left w:val="nil"/>
          <w:bottom w:val="nil"/>
          <w:right w:val="nil"/>
          <w:between w:val="nil"/>
          <w:bar w:val="nil"/>
        </w:pBdr>
      </w:pPr>
      <w:r>
        <w:t>Der er ikke økonomiske konsekvenser ved at modtage orientering om tids-og procesplan for revisionen. En ny risikobaseret dimensioneringsplan kan dog have økonomiske konsekvenser såfremt redningsberedskabets dimensionering skal ændres på baggrund af risiko- og sårbarhedsvurderingen.</w:t>
      </w:r>
    </w:p>
    <w:p w:rsidR="00C26DA6" w:rsidRDefault="00C36E59">
      <w:pPr>
        <w:pStyle w:val="Overskrift2"/>
        <w:spacing w:before="400"/>
        <w:textAlignment w:val="top"/>
        <w:divId w:val="536043912"/>
        <w:rPr>
          <w:color w:val="000000"/>
          <w:szCs w:val="20"/>
        </w:rPr>
      </w:pPr>
      <w:r>
        <w:rPr>
          <w:color w:val="000000"/>
          <w:szCs w:val="20"/>
        </w:rPr>
        <w:t>Bilag:</w:t>
      </w:r>
    </w:p>
    <w:tbl>
      <w:tblPr>
        <w:tblW w:w="0" w:type="auto"/>
        <w:tblCellMar>
          <w:left w:w="0" w:type="dxa"/>
          <w:right w:w="0" w:type="dxa"/>
        </w:tblCellMar>
        <w:tblLook w:val="04A0" w:firstRow="1" w:lastRow="0" w:firstColumn="1" w:lastColumn="0" w:noHBand="0" w:noVBand="1"/>
      </w:tblPr>
      <w:tblGrid>
        <w:gridCol w:w="288"/>
        <w:gridCol w:w="1326"/>
        <w:gridCol w:w="6476"/>
        <w:gridCol w:w="981"/>
      </w:tblGrid>
      <w:tr w:rsidR="005C0234">
        <w:trPr>
          <w:divId w:val="536043912"/>
        </w:trPr>
        <w:tc>
          <w:tcPr>
            <w:tcW w:w="250" w:type="pct"/>
            <w:tcBorders>
              <w:top w:val="nil"/>
              <w:left w:val="nil"/>
              <w:bottom w:val="nil"/>
              <w:right w:val="nil"/>
            </w:tcBorders>
            <w:tcMar>
              <w:top w:w="0" w:type="dxa"/>
              <w:left w:w="0" w:type="dxa"/>
              <w:bottom w:w="0" w:type="dxa"/>
              <w:right w:w="160" w:type="dxa"/>
            </w:tcMar>
            <w:hideMark/>
          </w:tcPr>
          <w:p w:rsidR="00C26DA6" w:rsidRDefault="00C36E59">
            <w:pPr>
              <w:pStyle w:val="agendatext"/>
            </w:pPr>
            <w:r>
              <w:t>1</w:t>
            </w:r>
          </w:p>
        </w:tc>
        <w:tc>
          <w:tcPr>
            <w:tcW w:w="1000" w:type="pct"/>
            <w:tcBorders>
              <w:top w:val="nil"/>
              <w:left w:val="nil"/>
              <w:bottom w:val="nil"/>
              <w:right w:val="nil"/>
            </w:tcBorders>
            <w:tcMar>
              <w:top w:w="0" w:type="dxa"/>
              <w:left w:w="0" w:type="dxa"/>
              <w:bottom w:w="0" w:type="dxa"/>
              <w:right w:w="160" w:type="dxa"/>
            </w:tcMar>
            <w:hideMark/>
          </w:tcPr>
          <w:p w:rsidR="00C26DA6" w:rsidRDefault="00C36E59">
            <w:pPr>
              <w:pStyle w:val="agendatext"/>
            </w:pPr>
            <w:proofErr w:type="gramStart"/>
            <w:r>
              <w:t>Åben bilag</w:t>
            </w:r>
            <w:proofErr w:type="gramEnd"/>
            <w:r>
              <w:t xml:space="preserve"> </w:t>
            </w:r>
          </w:p>
        </w:tc>
        <w:tc>
          <w:tcPr>
            <w:tcW w:w="3750" w:type="pct"/>
            <w:tcBorders>
              <w:top w:val="nil"/>
              <w:left w:val="nil"/>
              <w:bottom w:val="nil"/>
              <w:right w:val="nil"/>
            </w:tcBorders>
            <w:tcMar>
              <w:top w:w="0" w:type="dxa"/>
              <w:left w:w="0" w:type="dxa"/>
              <w:bottom w:w="0" w:type="dxa"/>
              <w:right w:w="160" w:type="dxa"/>
            </w:tcMar>
            <w:hideMark/>
          </w:tcPr>
          <w:p w:rsidR="00C26DA6" w:rsidRDefault="00C36E59">
            <w:pPr>
              <w:pStyle w:val="agendatext"/>
            </w:pPr>
            <w:r>
              <w:t>Tidsplan RBD Beredskabet 1.3</w:t>
            </w:r>
          </w:p>
        </w:tc>
        <w:tc>
          <w:tcPr>
            <w:tcW w:w="250" w:type="pct"/>
            <w:tcBorders>
              <w:top w:val="nil"/>
              <w:left w:val="nil"/>
              <w:bottom w:val="nil"/>
              <w:right w:val="nil"/>
            </w:tcBorders>
            <w:hideMark/>
          </w:tcPr>
          <w:p w:rsidR="00C26DA6" w:rsidRDefault="00C36E59">
            <w:pPr>
              <w:pStyle w:val="agendatext"/>
            </w:pPr>
            <w:r>
              <w:t>36866/23</w:t>
            </w:r>
          </w:p>
        </w:tc>
      </w:tr>
    </w:tbl>
    <w:p w:rsidR="00C26DA6" w:rsidRDefault="00C26DA6">
      <w:pPr>
        <w:divId w:val="250629676"/>
      </w:pPr>
    </w:p>
    <w:p w:rsidR="00C26DA6" w:rsidRDefault="00C36E59">
      <w:pPr>
        <w:pStyle w:val="Overskrift1"/>
        <w:pageBreakBefore/>
        <w:ind w:left="-15"/>
        <w:divId w:val="536043912"/>
        <w:rPr>
          <w:color w:val="000000"/>
          <w:sz w:val="22"/>
          <w:szCs w:val="22"/>
        </w:rPr>
      </w:pPr>
      <w:bookmarkStart w:id="10" w:name="_Toc130453913"/>
      <w:r>
        <w:rPr>
          <w:color w:val="000000"/>
          <w:sz w:val="22"/>
          <w:szCs w:val="22"/>
        </w:rPr>
        <w:lastRenderedPageBreak/>
        <w:t xml:space="preserve">6. </w:t>
      </w:r>
      <w:r>
        <w:rPr>
          <w:color w:val="000000"/>
          <w:sz w:val="22"/>
          <w:szCs w:val="22"/>
        </w:rPr>
        <w:tab/>
        <w:t>Status Brandkadetter</w:t>
      </w:r>
      <w:bookmarkEnd w:id="10"/>
    </w:p>
    <w:p w:rsidR="00C26DA6" w:rsidRDefault="00C36E59">
      <w:pPr>
        <w:divId w:val="536043912"/>
        <w:rPr>
          <w:rFonts w:ascii="Times New Roman" w:hAnsi="Times New Roman"/>
          <w:sz w:val="24"/>
          <w:szCs w:val="24"/>
        </w:rPr>
      </w:pPr>
      <w:r>
        <w:fldChar w:fldCharType="begin"/>
      </w:r>
      <w:r>
        <w:fldChar w:fldCharType="end"/>
      </w:r>
    </w:p>
    <w:tbl>
      <w:tblPr>
        <w:tblW w:w="5000" w:type="pct"/>
        <w:tblCellMar>
          <w:left w:w="0" w:type="dxa"/>
          <w:right w:w="0" w:type="dxa"/>
        </w:tblCellMar>
        <w:tblLook w:val="04A0" w:firstRow="1" w:lastRow="0" w:firstColumn="1" w:lastColumn="0" w:noHBand="0" w:noVBand="1"/>
      </w:tblPr>
      <w:tblGrid>
        <w:gridCol w:w="9071"/>
      </w:tblGrid>
      <w:tr w:rsidR="005C0234">
        <w:trPr>
          <w:divId w:val="536043912"/>
        </w:trPr>
        <w:tc>
          <w:tcPr>
            <w:tcW w:w="0" w:type="auto"/>
            <w:tcBorders>
              <w:top w:val="nil"/>
              <w:left w:val="nil"/>
              <w:bottom w:val="nil"/>
              <w:right w:val="nil"/>
            </w:tcBorders>
            <w:hideMark/>
          </w:tcPr>
          <w:p w:rsidR="00C26DA6" w:rsidRDefault="00C36E59">
            <w:pPr>
              <w:spacing w:line="360" w:lineRule="auto"/>
              <w:rPr>
                <w:color w:val="000000"/>
                <w:szCs w:val="20"/>
              </w:rPr>
            </w:pPr>
            <w:r>
              <w:rPr>
                <w:color w:val="000000"/>
                <w:szCs w:val="20"/>
              </w:rPr>
              <w:t>Åbent punkt</w:t>
            </w:r>
            <w:r>
              <w:rPr>
                <w:color w:val="000000"/>
                <w:szCs w:val="20"/>
              </w:rPr>
              <w:br/>
              <w:t>Sagsnr. 22/22483</w:t>
            </w:r>
          </w:p>
        </w:tc>
      </w:tr>
    </w:tbl>
    <w:p w:rsidR="00C26DA6" w:rsidRDefault="00C36E59">
      <w:pPr>
        <w:pStyle w:val="Overskrift2"/>
        <w:spacing w:before="400"/>
        <w:textAlignment w:val="top"/>
        <w:divId w:val="536043912"/>
        <w:rPr>
          <w:color w:val="000000"/>
          <w:szCs w:val="20"/>
        </w:rPr>
      </w:pPr>
      <w:r>
        <w:rPr>
          <w:color w:val="000000"/>
          <w:szCs w:val="20"/>
        </w:rPr>
        <w:t>Politisk sagsgang</w:t>
      </w:r>
    </w:p>
    <w:p w:rsidR="005C0234" w:rsidRDefault="00C36E59">
      <w:pPr>
        <w:pBdr>
          <w:top w:val="nil"/>
          <w:left w:val="nil"/>
          <w:bottom w:val="nil"/>
          <w:right w:val="nil"/>
          <w:between w:val="nil"/>
          <w:bar w:val="nil"/>
        </w:pBdr>
      </w:pPr>
      <w:r>
        <w:t>Beredskabskommissionen orienteres</w:t>
      </w:r>
    </w:p>
    <w:p w:rsidR="00C26DA6" w:rsidRDefault="00C36E59">
      <w:pPr>
        <w:pStyle w:val="Overskrift2"/>
        <w:spacing w:before="400"/>
        <w:textAlignment w:val="top"/>
        <w:divId w:val="536043912"/>
        <w:rPr>
          <w:color w:val="000000"/>
          <w:szCs w:val="20"/>
        </w:rPr>
      </w:pPr>
      <w:r>
        <w:rPr>
          <w:color w:val="000000"/>
          <w:szCs w:val="20"/>
        </w:rPr>
        <w:t>Resumé</w:t>
      </w:r>
    </w:p>
    <w:p w:rsidR="005C0234" w:rsidRDefault="00C36E59">
      <w:pPr>
        <w:pBdr>
          <w:top w:val="nil"/>
          <w:left w:val="nil"/>
          <w:bottom w:val="nil"/>
          <w:right w:val="nil"/>
          <w:between w:val="nil"/>
          <w:bar w:val="nil"/>
        </w:pBdr>
      </w:pPr>
      <w:r>
        <w:t>Bornholm Brandvæsen har i samarbejde med Center for Børn og Familie, Center for Skole i BRK og Danske Beredskaber startet projekt Bornholms Brandkadetter op i foråret 2022.</w:t>
      </w:r>
    </w:p>
    <w:p w:rsidR="00C26DA6" w:rsidRDefault="00C36E59">
      <w:pPr>
        <w:pStyle w:val="Overskrift2"/>
        <w:spacing w:before="400"/>
        <w:textAlignment w:val="top"/>
        <w:divId w:val="536043912"/>
        <w:rPr>
          <w:color w:val="000000"/>
          <w:szCs w:val="20"/>
        </w:rPr>
      </w:pPr>
      <w:r>
        <w:rPr>
          <w:color w:val="000000"/>
          <w:szCs w:val="20"/>
        </w:rPr>
        <w:t>Indstilling</w:t>
      </w:r>
    </w:p>
    <w:p w:rsidR="005C0234" w:rsidRDefault="00C36E59">
      <w:pPr>
        <w:pBdr>
          <w:top w:val="nil"/>
          <w:left w:val="nil"/>
          <w:bottom w:val="nil"/>
          <w:right w:val="nil"/>
          <w:between w:val="nil"/>
          <w:bar w:val="nil"/>
        </w:pBdr>
      </w:pPr>
      <w:r>
        <w:t xml:space="preserve">Beredskabschefen indstiller: </w:t>
      </w:r>
    </w:p>
    <w:p w:rsidR="005C0234" w:rsidRDefault="00C36E59">
      <w:pPr>
        <w:pStyle w:val="Listeafsnit"/>
        <w:pBdr>
          <w:top w:val="nil"/>
          <w:left w:val="nil"/>
          <w:bottom w:val="nil"/>
          <w:right w:val="nil"/>
          <w:between w:val="nil"/>
          <w:bar w:val="nil"/>
        </w:pBdr>
      </w:pPr>
      <w:r>
        <w:t>Sagen til orientering</w:t>
      </w:r>
    </w:p>
    <w:p w:rsidR="00C26DA6" w:rsidRDefault="00C36E59">
      <w:pPr>
        <w:pStyle w:val="Overskrift2"/>
        <w:spacing w:before="400"/>
        <w:textAlignment w:val="top"/>
        <w:divId w:val="536043912"/>
        <w:rPr>
          <w:color w:val="000000"/>
          <w:szCs w:val="20"/>
        </w:rPr>
      </w:pPr>
      <w:r>
        <w:rPr>
          <w:color w:val="000000"/>
          <w:szCs w:val="20"/>
        </w:rPr>
        <w:t>Beslutning Beredskabskommissionen den 22-03-2023</w:t>
      </w:r>
    </w:p>
    <w:p w:rsidR="005C0234" w:rsidRDefault="00C36E59">
      <w:pPr>
        <w:pBdr>
          <w:top w:val="nil"/>
          <w:left w:val="nil"/>
          <w:bottom w:val="nil"/>
          <w:right w:val="nil"/>
          <w:between w:val="nil"/>
          <w:bar w:val="nil"/>
        </w:pBdr>
      </w:pPr>
      <w:r>
        <w:t xml:space="preserve">Orientering modtaget. </w:t>
      </w:r>
    </w:p>
    <w:p w:rsidR="005C0234" w:rsidRDefault="005C0234">
      <w:pPr>
        <w:pBdr>
          <w:top w:val="nil"/>
          <w:left w:val="nil"/>
          <w:bottom w:val="nil"/>
          <w:right w:val="nil"/>
          <w:between w:val="nil"/>
          <w:bar w:val="nil"/>
        </w:pBdr>
      </w:pPr>
    </w:p>
    <w:p w:rsidR="00C26DA6" w:rsidRDefault="00C36E59">
      <w:pPr>
        <w:pStyle w:val="Overskrift2"/>
        <w:spacing w:before="400"/>
        <w:textAlignment w:val="top"/>
        <w:divId w:val="536043912"/>
        <w:rPr>
          <w:color w:val="000000"/>
          <w:szCs w:val="20"/>
        </w:rPr>
      </w:pPr>
      <w:r>
        <w:rPr>
          <w:color w:val="000000"/>
          <w:szCs w:val="20"/>
        </w:rPr>
        <w:t>Sagsfremstilling</w:t>
      </w:r>
    </w:p>
    <w:p w:rsidR="005C0234" w:rsidRDefault="00C36E59">
      <w:pPr>
        <w:pBdr>
          <w:top w:val="nil"/>
          <w:left w:val="nil"/>
          <w:bottom w:val="nil"/>
          <w:right w:val="nil"/>
          <w:between w:val="nil"/>
          <w:bar w:val="nil"/>
        </w:pBdr>
      </w:pPr>
      <w:r>
        <w:t>Målgruppen for optagelse på grunduddannelsen for brandkadetter er unge i alderen 13-16 år og det tilstræbes at et brandkadethold består af en blanding af unge, hvor ca. halvdelen er i en sårbar eller udsat position.</w:t>
      </w:r>
    </w:p>
    <w:p w:rsidR="005C0234" w:rsidRDefault="00C36E59">
      <w:pPr>
        <w:pBdr>
          <w:top w:val="nil"/>
          <w:left w:val="nil"/>
          <w:bottom w:val="nil"/>
          <w:right w:val="nil"/>
          <w:between w:val="nil"/>
          <w:bar w:val="nil"/>
        </w:pBdr>
      </w:pPr>
      <w:r>
        <w:t xml:space="preserve">Som brandkadetter i ungdomsbrandkorpset får de unge en grundlæggende viden om, og praktisk forståelse for arbejdet som brandmand. De udvikler deres sociale kompetencer og relationer, igennem kammeratskab og nøglebegreber som respekt, tillid og tolerance. </w:t>
      </w:r>
      <w:r>
        <w:br/>
        <w:t>Med leg, læring og succesoplevelser får de unge styrke og større selvværd, og opnår større forståelse for og indblik i, at kunne gøre en forskel inden for en branche, hvor teamwork og samarbejde er i højsæde.</w:t>
      </w:r>
    </w:p>
    <w:p w:rsidR="005C0234" w:rsidRDefault="00C36E59">
      <w:pPr>
        <w:pBdr>
          <w:top w:val="nil"/>
          <w:left w:val="nil"/>
          <w:bottom w:val="nil"/>
          <w:right w:val="nil"/>
          <w:between w:val="nil"/>
          <w:bar w:val="nil"/>
        </w:pBdr>
      </w:pPr>
      <w:r>
        <w:t xml:space="preserve">At være </w:t>
      </w:r>
      <w:proofErr w:type="spellStart"/>
      <w:r>
        <w:t>brandkadet</w:t>
      </w:r>
      <w:proofErr w:type="spellEnd"/>
      <w:r>
        <w:t xml:space="preserve"> er en fritidsaktivitet, som både har et lærings-, socialt- og inkluderende sigte. De unge mødes ugentligt og laver forskellige aktiviteter sammen med vores brandkadetinstruktører.</w:t>
      </w:r>
    </w:p>
    <w:p w:rsidR="005C0234" w:rsidRDefault="00C36E59">
      <w:pPr>
        <w:pBdr>
          <w:top w:val="nil"/>
          <w:left w:val="nil"/>
          <w:bottom w:val="nil"/>
          <w:right w:val="nil"/>
          <w:between w:val="nil"/>
          <w:bar w:val="nil"/>
        </w:pBdr>
      </w:pPr>
      <w:r>
        <w:t>Brandkadetterne får til huse sammen med Bornholms Brandvæsen på Fabriksvej i Rønne. Der indrettes et lokale/loungeområde til dem.</w:t>
      </w:r>
    </w:p>
    <w:p w:rsidR="005C0234" w:rsidRDefault="005C0234">
      <w:pPr>
        <w:pBdr>
          <w:top w:val="nil"/>
          <w:left w:val="nil"/>
          <w:bottom w:val="nil"/>
          <w:right w:val="nil"/>
          <w:between w:val="nil"/>
          <w:bar w:val="nil"/>
        </w:pBdr>
      </w:pPr>
    </w:p>
    <w:p w:rsidR="005C0234" w:rsidRDefault="00C36E59">
      <w:pPr>
        <w:pBdr>
          <w:top w:val="nil"/>
          <w:left w:val="nil"/>
          <w:bottom w:val="nil"/>
          <w:right w:val="nil"/>
          <w:between w:val="nil"/>
          <w:bar w:val="nil"/>
        </w:pBdr>
      </w:pPr>
      <w:r>
        <w:t>Nedenfor følger en kort status for arbejdet.</w:t>
      </w:r>
      <w:r>
        <w:br/>
      </w:r>
    </w:p>
    <w:p w:rsidR="005C0234" w:rsidRDefault="00C36E59">
      <w:pPr>
        <w:pBdr>
          <w:top w:val="nil"/>
          <w:left w:val="nil"/>
          <w:bottom w:val="nil"/>
          <w:right w:val="nil"/>
          <w:between w:val="nil"/>
          <w:bar w:val="nil"/>
        </w:pBdr>
        <w:rPr>
          <w:b/>
        </w:rPr>
      </w:pPr>
      <w:r>
        <w:rPr>
          <w:b/>
        </w:rPr>
        <w:t>Tidshorisont:</w:t>
      </w:r>
    </w:p>
    <w:p w:rsidR="005C0234" w:rsidRDefault="00C36E59">
      <w:pPr>
        <w:pStyle w:val="Listeafsnit"/>
        <w:numPr>
          <w:ilvl w:val="0"/>
          <w:numId w:val="13"/>
        </w:numPr>
        <w:pBdr>
          <w:top w:val="nil"/>
          <w:left w:val="nil"/>
          <w:bottom w:val="nil"/>
          <w:right w:val="nil"/>
          <w:between w:val="nil"/>
          <w:bar w:val="nil"/>
        </w:pBdr>
      </w:pPr>
      <w:r>
        <w:t>Ansøgningsfrist udløb d. 17. februar – der var 21 ansøgere, 3 piger og 18 drenge</w:t>
      </w:r>
    </w:p>
    <w:p w:rsidR="005C0234" w:rsidRDefault="00C36E59">
      <w:pPr>
        <w:pStyle w:val="Listeafsnit"/>
        <w:numPr>
          <w:ilvl w:val="0"/>
          <w:numId w:val="13"/>
        </w:numPr>
        <w:pBdr>
          <w:top w:val="nil"/>
          <w:left w:val="nil"/>
          <w:bottom w:val="nil"/>
          <w:right w:val="nil"/>
          <w:between w:val="nil"/>
          <w:bar w:val="nil"/>
        </w:pBdr>
      </w:pPr>
      <w:r>
        <w:t>Alle var til samtale d. 27. februar og 2. marts</w:t>
      </w:r>
    </w:p>
    <w:p w:rsidR="005C0234" w:rsidRDefault="00C36E59">
      <w:pPr>
        <w:pStyle w:val="Listeafsnit"/>
        <w:numPr>
          <w:ilvl w:val="0"/>
          <w:numId w:val="13"/>
        </w:numPr>
        <w:pBdr>
          <w:top w:val="nil"/>
          <w:left w:val="nil"/>
          <w:bottom w:val="nil"/>
          <w:right w:val="nil"/>
          <w:between w:val="nil"/>
          <w:bar w:val="nil"/>
        </w:pBdr>
      </w:pPr>
      <w:r>
        <w:t xml:space="preserve">D. 3. marts blev brev sendt ud til alle ansøgere – 12 blev optaget på Hold 1. </w:t>
      </w:r>
      <w:r>
        <w:br/>
        <w:t xml:space="preserve">2 piger og 10 drenge. </w:t>
      </w:r>
    </w:p>
    <w:p w:rsidR="005C0234" w:rsidRDefault="00C36E59">
      <w:pPr>
        <w:pStyle w:val="Listeafsnit"/>
        <w:numPr>
          <w:ilvl w:val="0"/>
          <w:numId w:val="13"/>
        </w:numPr>
        <w:pBdr>
          <w:top w:val="nil"/>
          <w:left w:val="nil"/>
          <w:bottom w:val="nil"/>
          <w:right w:val="nil"/>
          <w:between w:val="nil"/>
          <w:bar w:val="nil"/>
        </w:pBdr>
      </w:pPr>
      <w:r>
        <w:t>Info-aften d. 9. marts kl. 19.00 for brandkadetaspiranter og deres forældre.</w:t>
      </w:r>
    </w:p>
    <w:p w:rsidR="005C0234" w:rsidRDefault="00C36E59">
      <w:pPr>
        <w:pStyle w:val="Listeafsnit"/>
        <w:numPr>
          <w:ilvl w:val="0"/>
          <w:numId w:val="13"/>
        </w:numPr>
        <w:pBdr>
          <w:top w:val="nil"/>
          <w:left w:val="nil"/>
          <w:bottom w:val="nil"/>
          <w:right w:val="nil"/>
          <w:between w:val="nil"/>
          <w:bar w:val="nil"/>
        </w:pBdr>
      </w:pPr>
      <w:r>
        <w:t>Instruktørmøde d. 14. marts.</w:t>
      </w:r>
    </w:p>
    <w:p w:rsidR="005C0234" w:rsidRDefault="00C36E59">
      <w:pPr>
        <w:pStyle w:val="Listeafsnit"/>
        <w:numPr>
          <w:ilvl w:val="0"/>
          <w:numId w:val="13"/>
        </w:numPr>
        <w:pBdr>
          <w:top w:val="nil"/>
          <w:left w:val="nil"/>
          <w:bottom w:val="nil"/>
          <w:right w:val="nil"/>
          <w:between w:val="nil"/>
          <w:bar w:val="nil"/>
        </w:pBdr>
      </w:pPr>
      <w:r>
        <w:t>Opstart af Hold 1 d. 21. marts.</w:t>
      </w:r>
    </w:p>
    <w:p w:rsidR="005C0234" w:rsidRDefault="00C36E59">
      <w:pPr>
        <w:pStyle w:val="Listeafsnit"/>
        <w:numPr>
          <w:ilvl w:val="0"/>
          <w:numId w:val="13"/>
        </w:numPr>
        <w:pBdr>
          <w:top w:val="nil"/>
          <w:left w:val="nil"/>
          <w:bottom w:val="nil"/>
          <w:right w:val="nil"/>
          <w:between w:val="nil"/>
          <w:bar w:val="nil"/>
        </w:pBdr>
      </w:pPr>
      <w:r>
        <w:lastRenderedPageBreak/>
        <w:t>Afslutning på uddannelsen d. 27. juni 2023</w:t>
      </w:r>
    </w:p>
    <w:p w:rsidR="005C0234" w:rsidRDefault="005C0234">
      <w:pPr>
        <w:pBdr>
          <w:top w:val="nil"/>
          <w:left w:val="nil"/>
          <w:bottom w:val="nil"/>
          <w:right w:val="nil"/>
          <w:between w:val="nil"/>
          <w:bar w:val="nil"/>
        </w:pBdr>
      </w:pPr>
    </w:p>
    <w:p w:rsidR="005C0234" w:rsidRDefault="00C36E59">
      <w:pPr>
        <w:pBdr>
          <w:top w:val="nil"/>
          <w:left w:val="nil"/>
          <w:bottom w:val="nil"/>
          <w:right w:val="nil"/>
          <w:between w:val="nil"/>
          <w:bar w:val="nil"/>
        </w:pBdr>
        <w:rPr>
          <w:b/>
        </w:rPr>
      </w:pPr>
      <w:r>
        <w:rPr>
          <w:b/>
        </w:rPr>
        <w:t>Praktisk:</w:t>
      </w:r>
    </w:p>
    <w:p w:rsidR="005C0234" w:rsidRDefault="00C36E59">
      <w:pPr>
        <w:pStyle w:val="Listeafsnit"/>
        <w:numPr>
          <w:ilvl w:val="0"/>
          <w:numId w:val="14"/>
        </w:numPr>
        <w:pBdr>
          <w:top w:val="nil"/>
          <w:left w:val="nil"/>
          <w:bottom w:val="nil"/>
          <w:right w:val="nil"/>
          <w:between w:val="nil"/>
          <w:bar w:val="nil"/>
        </w:pBdr>
      </w:pPr>
      <w:r>
        <w:t>Pt. er der 12 frivillige instruktører.</w:t>
      </w:r>
    </w:p>
    <w:p w:rsidR="005C0234" w:rsidRDefault="00C36E59">
      <w:pPr>
        <w:pStyle w:val="Listeafsnit"/>
        <w:numPr>
          <w:ilvl w:val="0"/>
          <w:numId w:val="14"/>
        </w:numPr>
        <w:pBdr>
          <w:top w:val="nil"/>
          <w:left w:val="nil"/>
          <w:bottom w:val="nil"/>
          <w:right w:val="nil"/>
          <w:between w:val="nil"/>
          <w:bar w:val="nil"/>
        </w:pBdr>
      </w:pPr>
      <w:r>
        <w:t>2 instruktører følger den landsdækkende brandkadetinstruktør-uddannelse over 2 weekender i Middelfart.</w:t>
      </w:r>
    </w:p>
    <w:p w:rsidR="005C0234" w:rsidRDefault="00C36E59">
      <w:pPr>
        <w:pStyle w:val="Listeafsnit"/>
        <w:numPr>
          <w:ilvl w:val="0"/>
          <w:numId w:val="14"/>
        </w:numPr>
        <w:pBdr>
          <w:top w:val="nil"/>
          <w:left w:val="nil"/>
          <w:bottom w:val="nil"/>
          <w:right w:val="nil"/>
          <w:between w:val="nil"/>
          <w:bar w:val="nil"/>
        </w:pBdr>
      </w:pPr>
      <w:r>
        <w:t>Forventning om ekskursion til forskellige samarbejdspartnere.</w:t>
      </w:r>
    </w:p>
    <w:p w:rsidR="00C26DA6" w:rsidRDefault="00C36E59">
      <w:pPr>
        <w:pStyle w:val="Overskrift2"/>
        <w:spacing w:before="400"/>
        <w:textAlignment w:val="top"/>
        <w:divId w:val="536043912"/>
        <w:rPr>
          <w:color w:val="000000"/>
          <w:szCs w:val="20"/>
        </w:rPr>
      </w:pPr>
      <w:r>
        <w:rPr>
          <w:color w:val="000000"/>
          <w:szCs w:val="20"/>
        </w:rPr>
        <w:t>Økonomiske konsekvenser</w:t>
      </w:r>
    </w:p>
    <w:p w:rsidR="005C0234" w:rsidRDefault="00C36E59">
      <w:pPr>
        <w:pStyle w:val="Listeafsnit"/>
        <w:numPr>
          <w:ilvl w:val="0"/>
          <w:numId w:val="15"/>
        </w:numPr>
        <w:pBdr>
          <w:top w:val="nil"/>
          <w:left w:val="nil"/>
          <w:bottom w:val="nil"/>
          <w:right w:val="nil"/>
          <w:between w:val="nil"/>
          <w:bar w:val="nil"/>
        </w:pBdr>
      </w:pPr>
      <w:r>
        <w:t xml:space="preserve">Udover Trygfonden, har vi fået midler fra Bornholms Brand </w:t>
      </w:r>
      <w:proofErr w:type="spellStart"/>
      <w:r>
        <w:t>A.m.</w:t>
      </w:r>
      <w:proofErr w:type="gramStart"/>
      <w:r>
        <w:t>b.a</w:t>
      </w:r>
      <w:proofErr w:type="spellEnd"/>
      <w:proofErr w:type="gramEnd"/>
      <w:r>
        <w:t xml:space="preserve"> – 80.000,-</w:t>
      </w:r>
    </w:p>
    <w:p w:rsidR="005C0234" w:rsidRDefault="00C36E59">
      <w:pPr>
        <w:pStyle w:val="Listeafsnit"/>
        <w:numPr>
          <w:ilvl w:val="0"/>
          <w:numId w:val="15"/>
        </w:numPr>
        <w:pBdr>
          <w:top w:val="nil"/>
          <w:left w:val="nil"/>
          <w:bottom w:val="nil"/>
          <w:right w:val="nil"/>
          <w:between w:val="nil"/>
          <w:bar w:val="nil"/>
        </w:pBdr>
      </w:pPr>
      <w:r>
        <w:t>Afventer stadig svar fra ”Det Kriminalpræventive råd”</w:t>
      </w:r>
    </w:p>
    <w:p w:rsidR="005C0234" w:rsidRDefault="00C36E59">
      <w:pPr>
        <w:pStyle w:val="Listeafsnit"/>
        <w:numPr>
          <w:ilvl w:val="0"/>
          <w:numId w:val="15"/>
        </w:numPr>
        <w:pBdr>
          <w:top w:val="nil"/>
          <w:left w:val="nil"/>
          <w:bottom w:val="nil"/>
          <w:right w:val="nil"/>
          <w:between w:val="nil"/>
          <w:bar w:val="nil"/>
        </w:pBdr>
      </w:pPr>
      <w:r>
        <w:t xml:space="preserve">Lokale forretninger har også sponsoreret bl.a. maling til Loungeområdet. </w:t>
      </w:r>
    </w:p>
    <w:p w:rsidR="00C26DA6" w:rsidRDefault="00C36E59">
      <w:pPr>
        <w:pStyle w:val="Overskrift1"/>
        <w:pageBreakBefore/>
        <w:ind w:left="-15"/>
        <w:divId w:val="536043912"/>
        <w:rPr>
          <w:color w:val="000000"/>
          <w:sz w:val="22"/>
          <w:szCs w:val="22"/>
        </w:rPr>
      </w:pPr>
      <w:bookmarkStart w:id="11" w:name="_Toc130453914"/>
      <w:r>
        <w:rPr>
          <w:color w:val="000000"/>
          <w:sz w:val="22"/>
          <w:szCs w:val="22"/>
        </w:rPr>
        <w:lastRenderedPageBreak/>
        <w:t xml:space="preserve">7. </w:t>
      </w:r>
      <w:r>
        <w:rPr>
          <w:color w:val="000000"/>
          <w:sz w:val="22"/>
          <w:szCs w:val="22"/>
        </w:rPr>
        <w:tab/>
        <w:t>Eventuelt</w:t>
      </w:r>
      <w:bookmarkEnd w:id="11"/>
    </w:p>
    <w:p w:rsidR="00C26DA6" w:rsidRDefault="00C36E59">
      <w:pPr>
        <w:divId w:val="536043912"/>
        <w:rPr>
          <w:rFonts w:ascii="Times New Roman" w:hAnsi="Times New Roman"/>
          <w:sz w:val="24"/>
          <w:szCs w:val="24"/>
        </w:rPr>
      </w:pPr>
      <w:r>
        <w:fldChar w:fldCharType="begin"/>
      </w:r>
      <w:r>
        <w:fldChar w:fldCharType="end"/>
      </w:r>
    </w:p>
    <w:tbl>
      <w:tblPr>
        <w:tblW w:w="5000" w:type="pct"/>
        <w:tblCellMar>
          <w:left w:w="0" w:type="dxa"/>
          <w:right w:w="0" w:type="dxa"/>
        </w:tblCellMar>
        <w:tblLook w:val="04A0" w:firstRow="1" w:lastRow="0" w:firstColumn="1" w:lastColumn="0" w:noHBand="0" w:noVBand="1"/>
      </w:tblPr>
      <w:tblGrid>
        <w:gridCol w:w="9071"/>
      </w:tblGrid>
      <w:tr w:rsidR="005C0234">
        <w:trPr>
          <w:divId w:val="536043912"/>
        </w:trPr>
        <w:tc>
          <w:tcPr>
            <w:tcW w:w="0" w:type="auto"/>
            <w:tcBorders>
              <w:top w:val="nil"/>
              <w:left w:val="nil"/>
              <w:bottom w:val="nil"/>
              <w:right w:val="nil"/>
            </w:tcBorders>
            <w:hideMark/>
          </w:tcPr>
          <w:p w:rsidR="00C26DA6" w:rsidRDefault="00C36E59">
            <w:pPr>
              <w:spacing w:line="360" w:lineRule="auto"/>
              <w:rPr>
                <w:color w:val="000000"/>
                <w:szCs w:val="20"/>
              </w:rPr>
            </w:pPr>
            <w:r>
              <w:rPr>
                <w:color w:val="000000"/>
                <w:szCs w:val="20"/>
              </w:rPr>
              <w:t>Åbent punkt</w:t>
            </w:r>
            <w:r>
              <w:rPr>
                <w:color w:val="000000"/>
                <w:szCs w:val="20"/>
              </w:rPr>
              <w:br/>
              <w:t xml:space="preserve">Sagsnr. </w:t>
            </w:r>
          </w:p>
        </w:tc>
      </w:tr>
    </w:tbl>
    <w:p w:rsidR="00C26DA6" w:rsidRDefault="00C36E59">
      <w:pPr>
        <w:pStyle w:val="Overskrift2"/>
        <w:spacing w:before="400"/>
        <w:textAlignment w:val="top"/>
        <w:divId w:val="536043912"/>
        <w:rPr>
          <w:color w:val="000000"/>
          <w:szCs w:val="20"/>
        </w:rPr>
      </w:pPr>
      <w:r>
        <w:rPr>
          <w:color w:val="000000"/>
          <w:szCs w:val="20"/>
        </w:rPr>
        <w:t>Følgende blev taget op:</w:t>
      </w:r>
    </w:p>
    <w:p w:rsidR="005C0234" w:rsidRDefault="00C36E59">
      <w:pPr>
        <w:pBdr>
          <w:top w:val="nil"/>
          <w:left w:val="nil"/>
          <w:bottom w:val="nil"/>
          <w:right w:val="nil"/>
          <w:between w:val="nil"/>
          <w:bar w:val="nil"/>
        </w:pBdr>
      </w:pPr>
      <w:r>
        <w:t>-</w:t>
      </w:r>
    </w:p>
    <w:p w:rsidR="00C26DA6" w:rsidRDefault="00C36E59">
      <w:pPr>
        <w:pStyle w:val="Overskrift2"/>
        <w:spacing w:before="400"/>
        <w:textAlignment w:val="top"/>
        <w:divId w:val="536043912"/>
        <w:rPr>
          <w:color w:val="000000"/>
          <w:szCs w:val="20"/>
        </w:rPr>
      </w:pPr>
      <w:r>
        <w:rPr>
          <w:color w:val="000000"/>
          <w:szCs w:val="20"/>
        </w:rPr>
        <w:t>Beslutning Beredskabskommissionen den 22-03-2023</w:t>
      </w:r>
    </w:p>
    <w:p w:rsidR="005C0234" w:rsidRDefault="00C36E59">
      <w:pPr>
        <w:pBdr>
          <w:top w:val="nil"/>
          <w:left w:val="nil"/>
          <w:bottom w:val="nil"/>
          <w:right w:val="nil"/>
          <w:between w:val="nil"/>
          <w:bar w:val="nil"/>
        </w:pBdr>
      </w:pPr>
      <w:r>
        <w:t>Beredskabskommissionen ønsker at blive inddraget mere i henhold til lovgivningen, hvor kommunen benytter kompetencerne i beredskabskommissionen yderligere i det omfang det vurderes relevant for udviklingen af beredskabet.</w:t>
      </w:r>
    </w:p>
    <w:p w:rsidR="005C0234" w:rsidRDefault="005C0234">
      <w:pPr>
        <w:pBdr>
          <w:top w:val="nil"/>
          <w:left w:val="nil"/>
          <w:bottom w:val="nil"/>
          <w:right w:val="nil"/>
          <w:between w:val="nil"/>
          <w:bar w:val="nil"/>
        </w:pBdr>
      </w:pPr>
    </w:p>
    <w:p w:rsidR="005C0234" w:rsidRDefault="005C0234">
      <w:pPr>
        <w:pBdr>
          <w:top w:val="nil"/>
          <w:left w:val="nil"/>
          <w:bottom w:val="nil"/>
          <w:right w:val="nil"/>
          <w:between w:val="nil"/>
          <w:bar w:val="nil"/>
        </w:pBdr>
      </w:pPr>
    </w:p>
    <w:p w:rsidR="00C26DA6" w:rsidRDefault="00C36E59">
      <w:pPr>
        <w:pStyle w:val="Overskrift1"/>
        <w:pageBreakBefore/>
        <w:ind w:left="-15"/>
        <w:divId w:val="536043912"/>
        <w:rPr>
          <w:color w:val="000000"/>
          <w:sz w:val="22"/>
          <w:szCs w:val="22"/>
        </w:rPr>
      </w:pPr>
      <w:bookmarkStart w:id="12" w:name="_Toc130453915"/>
      <w:r>
        <w:rPr>
          <w:color w:val="000000"/>
          <w:sz w:val="22"/>
          <w:szCs w:val="22"/>
        </w:rPr>
        <w:lastRenderedPageBreak/>
        <w:t xml:space="preserve">8. </w:t>
      </w:r>
      <w:r>
        <w:rPr>
          <w:color w:val="000000"/>
          <w:sz w:val="22"/>
          <w:szCs w:val="22"/>
        </w:rPr>
        <w:tab/>
        <w:t>Lukket punkt: Orientering om nye brandkøretøjer til beredskabet</w:t>
      </w:r>
      <w:bookmarkEnd w:id="12"/>
    </w:p>
    <w:p w:rsidR="00C26DA6" w:rsidRDefault="00C36E59">
      <w:pPr>
        <w:divId w:val="536043912"/>
        <w:rPr>
          <w:rFonts w:ascii="Times New Roman" w:hAnsi="Times New Roman"/>
          <w:sz w:val="24"/>
          <w:szCs w:val="24"/>
        </w:rPr>
      </w:pPr>
      <w:r>
        <w:fldChar w:fldCharType="begin"/>
      </w:r>
      <w:r>
        <w:fldChar w:fldCharType="end"/>
      </w:r>
    </w:p>
    <w:tbl>
      <w:tblPr>
        <w:tblW w:w="5000" w:type="pct"/>
        <w:tblCellMar>
          <w:left w:w="0" w:type="dxa"/>
          <w:right w:w="0" w:type="dxa"/>
        </w:tblCellMar>
        <w:tblLook w:val="04A0" w:firstRow="1" w:lastRow="0" w:firstColumn="1" w:lastColumn="0" w:noHBand="0" w:noVBand="1"/>
      </w:tblPr>
      <w:tblGrid>
        <w:gridCol w:w="9071"/>
      </w:tblGrid>
      <w:tr w:rsidR="005C0234">
        <w:trPr>
          <w:divId w:val="536043912"/>
        </w:trPr>
        <w:tc>
          <w:tcPr>
            <w:tcW w:w="0" w:type="auto"/>
            <w:tcBorders>
              <w:top w:val="nil"/>
              <w:left w:val="nil"/>
              <w:bottom w:val="nil"/>
              <w:right w:val="nil"/>
            </w:tcBorders>
            <w:hideMark/>
          </w:tcPr>
          <w:p w:rsidR="00C26DA6" w:rsidRDefault="00C36E59">
            <w:pPr>
              <w:spacing w:line="360" w:lineRule="auto"/>
              <w:rPr>
                <w:color w:val="000000"/>
                <w:szCs w:val="20"/>
              </w:rPr>
            </w:pPr>
            <w:r>
              <w:rPr>
                <w:color w:val="000000"/>
                <w:szCs w:val="20"/>
              </w:rPr>
              <w:t>Lukket punkt</w:t>
            </w:r>
            <w:r>
              <w:rPr>
                <w:color w:val="000000"/>
                <w:szCs w:val="20"/>
              </w:rPr>
              <w:br/>
              <w:t>Sagsnr. 22/3297</w:t>
            </w:r>
          </w:p>
        </w:tc>
      </w:tr>
    </w:tbl>
    <w:p w:rsidR="00C26DA6" w:rsidRDefault="00C36E59">
      <w:pPr>
        <w:pStyle w:val="Overskrift2"/>
        <w:spacing w:before="400"/>
        <w:textAlignment w:val="top"/>
        <w:divId w:val="536043912"/>
        <w:rPr>
          <w:color w:val="000000"/>
          <w:szCs w:val="20"/>
        </w:rPr>
      </w:pPr>
      <w:r>
        <w:rPr>
          <w:color w:val="000000"/>
          <w:szCs w:val="20"/>
        </w:rPr>
        <w:t>Politisk sagsgang</w:t>
      </w:r>
    </w:p>
    <w:p w:rsidR="005C0234" w:rsidRDefault="00C36E59">
      <w:pPr>
        <w:pBdr>
          <w:top w:val="nil"/>
          <w:left w:val="nil"/>
          <w:bottom w:val="nil"/>
          <w:right w:val="nil"/>
          <w:between w:val="nil"/>
          <w:bar w:val="nil"/>
        </w:pBdr>
      </w:pPr>
      <w:r>
        <w:t>Beredskabskommissionen orienteres</w:t>
      </w:r>
    </w:p>
    <w:p w:rsidR="00C26DA6" w:rsidRDefault="00C36E59">
      <w:pPr>
        <w:pStyle w:val="Overskrift2"/>
        <w:spacing w:before="400"/>
        <w:textAlignment w:val="top"/>
        <w:divId w:val="536043912"/>
        <w:rPr>
          <w:color w:val="000000"/>
          <w:szCs w:val="20"/>
        </w:rPr>
      </w:pPr>
      <w:r>
        <w:rPr>
          <w:color w:val="000000"/>
          <w:szCs w:val="20"/>
        </w:rPr>
        <w:t>Resumé</w:t>
      </w:r>
    </w:p>
    <w:p w:rsidR="005C0234" w:rsidRDefault="00C36E59">
      <w:pPr>
        <w:pBdr>
          <w:top w:val="nil"/>
          <w:left w:val="nil"/>
          <w:bottom w:val="nil"/>
          <w:right w:val="nil"/>
          <w:between w:val="nil"/>
          <w:bar w:val="nil"/>
        </w:pBdr>
      </w:pPr>
      <w:r>
        <w:t xml:space="preserve">Beredskabets køretøjer udskiftes principielt 20 år efter første registreringsdato. Dermed skulle 3 af de nuværende køretøjer, som står til udskiftning, være udfaset i 2022 og det sidste i 2023. I kontrakten med Falck er beskrevet, at kommunen indsætter en ny tankvogn i stedet for Falcks tankvogn. </w:t>
      </w:r>
    </w:p>
    <w:p w:rsidR="005C0234" w:rsidRDefault="00C36E59">
      <w:pPr>
        <w:pBdr>
          <w:top w:val="nil"/>
          <w:left w:val="nil"/>
          <w:bottom w:val="nil"/>
          <w:right w:val="nil"/>
          <w:between w:val="nil"/>
          <w:bar w:val="nil"/>
        </w:pBdr>
      </w:pPr>
      <w:r>
        <w:t>Kommunalbestyrelsen har med budget 2022 afsat budget til leasing af nye køretøjer fra og med 2023. Beredskabet har gennemført udbud med henblik på købet af de fire nye køretøjer.</w:t>
      </w:r>
    </w:p>
    <w:p w:rsidR="005C0234" w:rsidRDefault="00C36E59">
      <w:pPr>
        <w:pBdr>
          <w:top w:val="nil"/>
          <w:left w:val="nil"/>
          <w:bottom w:val="nil"/>
          <w:right w:val="nil"/>
          <w:between w:val="nil"/>
          <w:bar w:val="nil"/>
        </w:pBdr>
      </w:pPr>
      <w:r>
        <w:t xml:space="preserve">I sagen orienteres om resultat af udbud, opbygning af køretøjerne og den forventede leveringsplan </w:t>
      </w:r>
    </w:p>
    <w:p w:rsidR="00C26DA6" w:rsidRDefault="00C36E59">
      <w:pPr>
        <w:pStyle w:val="Overskrift2"/>
        <w:spacing w:before="400"/>
        <w:textAlignment w:val="top"/>
        <w:divId w:val="536043912"/>
        <w:rPr>
          <w:color w:val="000000"/>
          <w:szCs w:val="20"/>
        </w:rPr>
      </w:pPr>
      <w:r>
        <w:rPr>
          <w:color w:val="000000"/>
          <w:szCs w:val="20"/>
        </w:rPr>
        <w:t>Indstilling</w:t>
      </w:r>
    </w:p>
    <w:p w:rsidR="005C0234" w:rsidRDefault="00C36E59">
      <w:pPr>
        <w:pBdr>
          <w:top w:val="nil"/>
          <w:left w:val="nil"/>
          <w:bottom w:val="nil"/>
          <w:right w:val="nil"/>
          <w:between w:val="nil"/>
          <w:bar w:val="nil"/>
        </w:pBdr>
      </w:pPr>
      <w:r>
        <w:t>Beredskabschefen indstiller sagen til orientering</w:t>
      </w:r>
    </w:p>
    <w:p w:rsidR="00C26DA6" w:rsidRDefault="00C36E59">
      <w:pPr>
        <w:pStyle w:val="Overskrift2"/>
        <w:spacing w:before="400"/>
        <w:textAlignment w:val="top"/>
        <w:divId w:val="536043912"/>
        <w:rPr>
          <w:color w:val="000000"/>
          <w:szCs w:val="20"/>
        </w:rPr>
      </w:pPr>
      <w:r>
        <w:rPr>
          <w:color w:val="000000"/>
          <w:szCs w:val="20"/>
        </w:rPr>
        <w:t>Beslutning Beredskabskommissionen den 22-03-2023</w:t>
      </w:r>
    </w:p>
    <w:p w:rsidR="005C0234" w:rsidRDefault="00C36E59">
      <w:pPr>
        <w:pBdr>
          <w:top w:val="nil"/>
          <w:left w:val="nil"/>
          <w:bottom w:val="nil"/>
          <w:right w:val="nil"/>
          <w:between w:val="nil"/>
          <w:bar w:val="nil"/>
        </w:pBdr>
      </w:pPr>
      <w:r>
        <w:t>Orientering modtaget.</w:t>
      </w:r>
    </w:p>
    <w:p w:rsidR="005C0234" w:rsidRDefault="005C0234">
      <w:pPr>
        <w:pBdr>
          <w:top w:val="nil"/>
          <w:left w:val="nil"/>
          <w:bottom w:val="nil"/>
          <w:right w:val="nil"/>
          <w:between w:val="nil"/>
          <w:bar w:val="nil"/>
        </w:pBdr>
      </w:pPr>
    </w:p>
    <w:p w:rsidR="00C26DA6" w:rsidRDefault="00C36E59">
      <w:pPr>
        <w:pStyle w:val="Overskrift2"/>
        <w:spacing w:before="400"/>
        <w:textAlignment w:val="top"/>
        <w:divId w:val="536043912"/>
        <w:rPr>
          <w:color w:val="000000"/>
          <w:szCs w:val="20"/>
        </w:rPr>
      </w:pPr>
      <w:r>
        <w:rPr>
          <w:color w:val="000000"/>
          <w:szCs w:val="20"/>
        </w:rPr>
        <w:t>Sagsfremstilling</w:t>
      </w:r>
    </w:p>
    <w:p w:rsidR="005C0234" w:rsidRDefault="00C36E59">
      <w:pPr>
        <w:pBdr>
          <w:top w:val="nil"/>
          <w:left w:val="nil"/>
          <w:bottom w:val="nil"/>
          <w:right w:val="nil"/>
          <w:between w:val="nil"/>
          <w:bar w:val="nil"/>
        </w:pBdr>
      </w:pPr>
      <w:r>
        <w:t xml:space="preserve">Indkøbet af de fire køretøjer har været opdelt i to faser. Fase et med indkøb af chassiser er gennemført. Chassiserne leveres i første halvår af 2023. Chassiserne er indkøbt på rammeaftale med betingelse om leasing, hvilket er godkendt af Økonomi- og Klimaudvalget den 19. januar 2022. </w:t>
      </w:r>
    </w:p>
    <w:p w:rsidR="005C0234" w:rsidRDefault="005C0234">
      <w:pPr>
        <w:pBdr>
          <w:top w:val="nil"/>
          <w:left w:val="nil"/>
          <w:bottom w:val="nil"/>
          <w:right w:val="nil"/>
          <w:between w:val="nil"/>
          <w:bar w:val="nil"/>
        </w:pBdr>
      </w:pPr>
    </w:p>
    <w:p w:rsidR="005C0234" w:rsidRDefault="00C36E59">
      <w:pPr>
        <w:pBdr>
          <w:top w:val="nil"/>
          <w:left w:val="nil"/>
          <w:bottom w:val="nil"/>
          <w:right w:val="nil"/>
          <w:between w:val="nil"/>
          <w:bar w:val="nil"/>
        </w:pBdr>
      </w:pPr>
      <w:r>
        <w:rPr>
          <w:u w:val="single"/>
        </w:rPr>
        <w:t>Opbygning</w:t>
      </w:r>
      <w:r>
        <w:br/>
        <w:t xml:space="preserve">I efteråret 2022 er opbygningen udbudt. </w:t>
      </w:r>
    </w:p>
    <w:p w:rsidR="005C0234" w:rsidRDefault="00C36E59">
      <w:pPr>
        <w:pBdr>
          <w:top w:val="nil"/>
          <w:left w:val="nil"/>
          <w:bottom w:val="nil"/>
          <w:right w:val="nil"/>
          <w:between w:val="nil"/>
          <w:bar w:val="nil"/>
        </w:pBdr>
      </w:pPr>
      <w:r>
        <w:t>Udbuddet har omhandlet 2 forskellige opbygninger.</w:t>
      </w:r>
    </w:p>
    <w:p w:rsidR="005C0234" w:rsidRDefault="00C36E59">
      <w:pPr>
        <w:pStyle w:val="Listeafsnit"/>
        <w:numPr>
          <w:ilvl w:val="0"/>
          <w:numId w:val="16"/>
        </w:numPr>
        <w:pBdr>
          <w:top w:val="nil"/>
          <w:left w:val="nil"/>
          <w:bottom w:val="nil"/>
          <w:right w:val="nil"/>
          <w:between w:val="nil"/>
          <w:bar w:val="nil"/>
        </w:pBdr>
      </w:pPr>
      <w:r>
        <w:t>Opbygning på en mandskabskabine-chassis, der bygges op som autosprøjte. Opbygningen indeholder bl.a. vandtank, pumpe, skæreslukker, skumanlæg, skabe til udstyr, lysmast, stigegalleri, el m.m.</w:t>
      </w:r>
      <w:r>
        <w:br/>
      </w:r>
    </w:p>
    <w:p w:rsidR="005C0234" w:rsidRDefault="00C36E59">
      <w:pPr>
        <w:pStyle w:val="Listeafsnit"/>
        <w:numPr>
          <w:ilvl w:val="0"/>
          <w:numId w:val="16"/>
        </w:numPr>
        <w:pBdr>
          <w:top w:val="nil"/>
          <w:left w:val="nil"/>
          <w:bottom w:val="nil"/>
          <w:right w:val="nil"/>
          <w:between w:val="nil"/>
          <w:bar w:val="nil"/>
        </w:pBdr>
      </w:pPr>
      <w:r>
        <w:t xml:space="preserve">Opbygning på tre chassiser, der bygges op som tankvogne. </w:t>
      </w:r>
      <w:r>
        <w:br/>
        <w:t>Opbygningen indeholder bl.a. vandtank, pumpe, skabe til udstyr, lysmast, el, wirespil m.m.</w:t>
      </w:r>
    </w:p>
    <w:p w:rsidR="005C0234" w:rsidRDefault="005C0234">
      <w:pPr>
        <w:pBdr>
          <w:top w:val="nil"/>
          <w:left w:val="nil"/>
          <w:bottom w:val="nil"/>
          <w:right w:val="nil"/>
          <w:between w:val="nil"/>
          <w:bar w:val="nil"/>
        </w:pBdr>
      </w:pPr>
    </w:p>
    <w:p w:rsidR="005C0234" w:rsidRDefault="00C36E59">
      <w:pPr>
        <w:pBdr>
          <w:top w:val="nil"/>
          <w:left w:val="nil"/>
          <w:bottom w:val="nil"/>
          <w:right w:val="nil"/>
          <w:between w:val="nil"/>
          <w:bar w:val="nil"/>
        </w:pBdr>
      </w:pPr>
      <w:r>
        <w:t>Udbuddet på opbygning er ikke officielt udmeldt, og derfor fortroligt.</w:t>
      </w:r>
    </w:p>
    <w:p w:rsidR="005C0234" w:rsidRDefault="00C36E59">
      <w:pPr>
        <w:pBdr>
          <w:top w:val="nil"/>
          <w:left w:val="nil"/>
          <w:bottom w:val="nil"/>
          <w:right w:val="nil"/>
          <w:between w:val="nil"/>
          <w:bar w:val="nil"/>
        </w:pBdr>
      </w:pPr>
      <w:r>
        <w:t>Der er i uge 7 givet besked til byderne og der forventes indgået kontrakt inden medio marts.</w:t>
      </w:r>
    </w:p>
    <w:p w:rsidR="005C0234" w:rsidRDefault="005C0234">
      <w:pPr>
        <w:pBdr>
          <w:top w:val="nil"/>
          <w:left w:val="nil"/>
          <w:bottom w:val="nil"/>
          <w:right w:val="nil"/>
          <w:between w:val="nil"/>
          <w:bar w:val="nil"/>
        </w:pBdr>
      </w:pPr>
    </w:p>
    <w:p w:rsidR="005C0234" w:rsidRDefault="00C36E59">
      <w:pPr>
        <w:pBdr>
          <w:top w:val="nil"/>
          <w:left w:val="nil"/>
          <w:bottom w:val="nil"/>
          <w:right w:val="nil"/>
          <w:between w:val="nil"/>
          <w:bar w:val="nil"/>
        </w:pBdr>
      </w:pPr>
      <w:r>
        <w:rPr>
          <w:u w:val="single"/>
        </w:rPr>
        <w:lastRenderedPageBreak/>
        <w:t>Levering af færdigopbyggede redningskøretøjer</w:t>
      </w:r>
      <w:r>
        <w:t xml:space="preserve"> </w:t>
      </w:r>
    </w:p>
    <w:p w:rsidR="005C0234" w:rsidRDefault="00C36E59">
      <w:pPr>
        <w:pBdr>
          <w:top w:val="nil"/>
          <w:left w:val="nil"/>
          <w:bottom w:val="nil"/>
          <w:right w:val="nil"/>
          <w:between w:val="nil"/>
          <w:bar w:val="nil"/>
        </w:pBdr>
      </w:pPr>
      <w:r>
        <w:t>Automobilsprøjte: 34 uger fra chassis er leveret til tilbudsgiver.</w:t>
      </w:r>
    </w:p>
    <w:p w:rsidR="005C0234" w:rsidRDefault="00C36E59">
      <w:pPr>
        <w:pBdr>
          <w:top w:val="nil"/>
          <w:left w:val="nil"/>
          <w:bottom w:val="nil"/>
          <w:right w:val="nil"/>
          <w:between w:val="nil"/>
          <w:bar w:val="nil"/>
        </w:pBdr>
      </w:pPr>
      <w:r>
        <w:t>Tankvogne: 39 uger fra levering af chassiser til tilbudsgiver.</w:t>
      </w:r>
    </w:p>
    <w:p w:rsidR="005C0234" w:rsidRDefault="005C0234">
      <w:pPr>
        <w:pBdr>
          <w:top w:val="nil"/>
          <w:left w:val="nil"/>
          <w:bottom w:val="nil"/>
          <w:right w:val="nil"/>
          <w:between w:val="nil"/>
          <w:bar w:val="nil"/>
        </w:pBdr>
      </w:pPr>
    </w:p>
    <w:p w:rsidR="005C0234" w:rsidRDefault="00C36E59">
      <w:pPr>
        <w:pBdr>
          <w:top w:val="nil"/>
          <w:left w:val="nil"/>
          <w:bottom w:val="nil"/>
          <w:right w:val="nil"/>
          <w:between w:val="nil"/>
          <w:bar w:val="nil"/>
        </w:pBdr>
      </w:pPr>
      <w:r>
        <w:rPr>
          <w:u w:val="single"/>
        </w:rPr>
        <w:t>Pris for køretøjerne</w:t>
      </w:r>
      <w:r>
        <w:br/>
        <w:t xml:space="preserve">Det billigste af de indkomne tilbud giver sammen med prisen for chassiserne en samlet pris for køretøjerne, der er ca. 0,6 mio. kr. dyrere end det overslag, der lå til grund for budgetvedtagelsen om nye køretøjer med budget 2022. Det vil sige, at den samlede pris bliver på ca. 11,1 mio. kr. mod anslået 10,5 mio. kr. </w:t>
      </w:r>
    </w:p>
    <w:p w:rsidR="005C0234" w:rsidRDefault="00C36E59">
      <w:pPr>
        <w:pBdr>
          <w:top w:val="nil"/>
          <w:left w:val="nil"/>
          <w:bottom w:val="nil"/>
          <w:right w:val="nil"/>
          <w:between w:val="nil"/>
          <w:bar w:val="nil"/>
        </w:pBdr>
      </w:pPr>
      <w:r>
        <w:t>Kommunalbestyrelsen har på mødet den 16. februar 2023 godkendt, at der arbejdes videre med dette og der er derfor givet besked til byderne om vinder af tilbuddet.</w:t>
      </w:r>
    </w:p>
    <w:p w:rsidR="00C26DA6" w:rsidRDefault="00C36E59">
      <w:pPr>
        <w:pStyle w:val="Overskrift2"/>
        <w:spacing w:before="400"/>
        <w:textAlignment w:val="top"/>
        <w:divId w:val="536043912"/>
        <w:rPr>
          <w:color w:val="000000"/>
          <w:szCs w:val="20"/>
        </w:rPr>
      </w:pPr>
      <w:r>
        <w:rPr>
          <w:color w:val="000000"/>
          <w:szCs w:val="20"/>
        </w:rPr>
        <w:t>Økonomiske konsekvenser</w:t>
      </w:r>
    </w:p>
    <w:p w:rsidR="005C0234" w:rsidRDefault="00C36E59">
      <w:pPr>
        <w:pBdr>
          <w:top w:val="nil"/>
          <w:left w:val="nil"/>
          <w:bottom w:val="nil"/>
          <w:right w:val="nil"/>
          <w:between w:val="nil"/>
          <w:bar w:val="nil"/>
        </w:pBdr>
      </w:pPr>
      <w:r>
        <w:t>-</w:t>
      </w:r>
    </w:p>
    <w:p w:rsidR="006822B1" w:rsidRPr="00DD027D" w:rsidRDefault="00C36E59" w:rsidP="006E16EB">
      <w:pPr>
        <w:rPr>
          <w:szCs w:val="20"/>
        </w:rPr>
      </w:pPr>
      <w:r w:rsidRPr="00DD027D">
        <w:rPr>
          <w:szCs w:val="20"/>
        </w:rPr>
        <w:t xml:space="preserve"> </w:t>
      </w:r>
    </w:p>
    <w:sectPr w:rsidR="006822B1" w:rsidRPr="00DD027D" w:rsidSect="008F0CE4">
      <w:headerReference w:type="even" r:id="rId14"/>
      <w:headerReference w:type="default" r:id="rId15"/>
      <w:footerReference w:type="default" r:id="rId16"/>
      <w:headerReference w:type="first" r:id="rId17"/>
      <w:pgSz w:w="11906" w:h="16838" w:code="9"/>
      <w:pgMar w:top="1985" w:right="1134" w:bottom="1440"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DA6" w:rsidRDefault="00C36E59" w:rsidP="00E7311E">
      <w:r>
        <w:separator/>
      </w:r>
    </w:p>
    <w:p w:rsidR="00C26DA6" w:rsidRDefault="00C26DA6"/>
  </w:endnote>
  <w:endnote w:type="continuationSeparator" w:id="0">
    <w:p w:rsidR="00C26DA6" w:rsidRDefault="00C36E59" w:rsidP="00E7311E">
      <w:r>
        <w:continuationSeparator/>
      </w:r>
    </w:p>
    <w:p w:rsidR="00C26DA6" w:rsidRDefault="00C26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37" w:rsidRDefault="00C36E59" w:rsidP="0091797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380237" w:rsidRDefault="00380237" w:rsidP="0012201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37" w:rsidRPr="00403264" w:rsidRDefault="00380237" w:rsidP="00BC50BC">
    <w:pPr>
      <w:pStyle w:val="Sidefod"/>
      <w:tabs>
        <w:tab w:val="clear" w:pos="4153"/>
        <w:tab w:val="clear" w:pos="8306"/>
      </w:tabs>
      <w:ind w:right="-1"/>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37" w:rsidRPr="00D11116" w:rsidRDefault="00380237" w:rsidP="00206974">
    <w:pPr>
      <w:pStyle w:val="Sidefod"/>
      <w:tabs>
        <w:tab w:val="clear" w:pos="4153"/>
        <w:tab w:val="clear" w:pos="8306"/>
      </w:tabs>
      <w:ind w:right="-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DA6" w:rsidRDefault="00C36E59" w:rsidP="00E7311E">
      <w:r>
        <w:separator/>
      </w:r>
    </w:p>
    <w:p w:rsidR="00C26DA6" w:rsidRDefault="00C26DA6"/>
  </w:footnote>
  <w:footnote w:type="continuationSeparator" w:id="0">
    <w:p w:rsidR="00C26DA6" w:rsidRDefault="00C36E59" w:rsidP="00E7311E">
      <w:r>
        <w:continuationSeparator/>
      </w:r>
    </w:p>
    <w:p w:rsidR="00C26DA6" w:rsidRDefault="00C26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37" w:rsidRDefault="00C36E59" w:rsidP="000A0976">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380237" w:rsidRDefault="00380237" w:rsidP="00713A09">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37" w:rsidRPr="0096179D" w:rsidRDefault="00380237" w:rsidP="005B3B2D">
    <w:pPr>
      <w:pStyle w:val="Sidehoved"/>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37" w:rsidRPr="005208D0" w:rsidRDefault="00C36E59" w:rsidP="00B046F5">
    <w:pPr>
      <w:pStyle w:val="Sidehoved"/>
      <w:tabs>
        <w:tab w:val="clear" w:pos="4153"/>
        <w:tab w:val="clear" w:pos="8306"/>
      </w:tabs>
    </w:pPr>
    <w:r>
      <w:rPr>
        <w:noProof/>
        <w:lang w:eastAsia="da-DK"/>
      </w:rPr>
      <w:drawing>
        <wp:anchor distT="0" distB="0" distL="114300" distR="114300" simplePos="0" relativeHeight="251660288" behindDoc="0" locked="0" layoutInCell="1" allowOverlap="1">
          <wp:simplePos x="0" y="0"/>
          <wp:positionH relativeFrom="column">
            <wp:posOffset>0</wp:posOffset>
          </wp:positionH>
          <wp:positionV relativeFrom="paragraph">
            <wp:posOffset>168275</wp:posOffset>
          </wp:positionV>
          <wp:extent cx="971550" cy="1642110"/>
          <wp:effectExtent l="0" t="0" r="0" b="0"/>
          <wp:wrapTight wrapText="bothSides">
            <wp:wrapPolygon edited="0">
              <wp:start x="0" y="0"/>
              <wp:lineTo x="0" y="21299"/>
              <wp:lineTo x="21176" y="21299"/>
              <wp:lineTo x="21176"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ornholm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164211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37" w:rsidRPr="0096179D" w:rsidRDefault="00380237" w:rsidP="008564E5">
    <w:pPr>
      <w:pStyle w:val="Sidehoved"/>
      <w:tabs>
        <w:tab w:val="clear" w:pos="4153"/>
        <w:tab w:val="clear" w:pos="8306"/>
      </w:tabs>
      <w:jc w:val="bot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37" w:rsidRDefault="0038023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097" w:rsidRDefault="00390097">
    <w:pPr>
      <w:pStyle w:val="Sidehoved"/>
      <w:jc w:val="right"/>
    </w:pPr>
  </w:p>
  <w:tbl>
    <w:tblPr>
      <w:tblStyle w:val="Tabel-Gitter"/>
      <w:tblW w:w="990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5"/>
      <w:gridCol w:w="3942"/>
      <w:gridCol w:w="1716"/>
    </w:tblGrid>
    <w:tr w:rsidR="005C0234" w:rsidTr="00D5133A">
      <w:trPr>
        <w:trHeight w:val="396"/>
      </w:trPr>
      <w:tc>
        <w:tcPr>
          <w:tcW w:w="4245" w:type="dxa"/>
        </w:tcPr>
        <w:p w:rsidR="00AF0182" w:rsidRPr="00D87431" w:rsidRDefault="00C36E59" w:rsidP="00B046F5">
          <w:pPr>
            <w:pStyle w:val="Sidehoved"/>
            <w:tabs>
              <w:tab w:val="clear" w:pos="4153"/>
              <w:tab w:val="clear" w:pos="8306"/>
            </w:tabs>
            <w:rPr>
              <w:sz w:val="20"/>
              <w:szCs w:val="20"/>
            </w:rPr>
          </w:pPr>
          <w:r w:rsidRPr="00D87431">
            <w:rPr>
              <w:sz w:val="20"/>
              <w:szCs w:val="20"/>
            </w:rPr>
            <w:t>Bornholms Regionskommune</w:t>
          </w:r>
        </w:p>
        <w:p w:rsidR="00AF0182" w:rsidRPr="00D87431" w:rsidRDefault="00C36E59" w:rsidP="00C26DA6">
          <w:pPr>
            <w:pStyle w:val="Overskrift6"/>
          </w:pPr>
          <w:bookmarkStart w:id="13" w:name="AC_CommitteeName"/>
          <w:bookmarkEnd w:id="13"/>
          <w:r>
            <w:t>Beredskabskommissionen</w:t>
          </w:r>
        </w:p>
      </w:tc>
      <w:tc>
        <w:tcPr>
          <w:tcW w:w="3942" w:type="dxa"/>
        </w:tcPr>
        <w:p w:rsidR="00AF0182" w:rsidRPr="00D87431" w:rsidRDefault="00C36E59" w:rsidP="00C26DA6">
          <w:pPr>
            <w:pStyle w:val="Overskrift6"/>
          </w:pPr>
          <w:bookmarkStart w:id="14" w:name="AC_MeetingDate"/>
          <w:bookmarkEnd w:id="14"/>
          <w:r>
            <w:t>22. marts 2023 - kl. 13:00</w:t>
          </w:r>
        </w:p>
      </w:tc>
      <w:tc>
        <w:tcPr>
          <w:tcW w:w="1716" w:type="dxa"/>
        </w:tcPr>
        <w:sdt>
          <w:sdtPr>
            <w:rPr>
              <w:sz w:val="20"/>
              <w:szCs w:val="20"/>
            </w:rPr>
            <w:id w:val="-1318336367"/>
            <w:docPartObj>
              <w:docPartGallery w:val="Page Numbers (Top of Page)"/>
              <w:docPartUnique/>
            </w:docPartObj>
          </w:sdtPr>
          <w:sdtEndPr/>
          <w:sdtContent>
            <w:p w:rsidR="00D5133A" w:rsidRDefault="00D5133A" w:rsidP="00D5133A">
              <w:pPr>
                <w:pStyle w:val="Sidehoved"/>
                <w:jc w:val="right"/>
                <w:rPr>
                  <w:sz w:val="20"/>
                  <w:szCs w:val="20"/>
                </w:rPr>
              </w:pPr>
            </w:p>
            <w:p w:rsidR="00AF0182" w:rsidRPr="00D5133A" w:rsidRDefault="00C36E59" w:rsidP="00D5133A">
              <w:pPr>
                <w:pStyle w:val="Sidehoved"/>
                <w:jc w:val="right"/>
                <w:rPr>
                  <w:b/>
                  <w:bCs/>
                  <w:sz w:val="20"/>
                  <w:szCs w:val="20"/>
                </w:rPr>
              </w:pPr>
              <w:r w:rsidRPr="00D87431">
                <w:rPr>
                  <w:sz w:val="20"/>
                  <w:szCs w:val="20"/>
                </w:rPr>
                <w:t xml:space="preserve">Side </w:t>
              </w:r>
              <w:r w:rsidRPr="00D85E85">
                <w:rPr>
                  <w:bCs/>
                  <w:sz w:val="20"/>
                  <w:szCs w:val="20"/>
                </w:rPr>
                <w:fldChar w:fldCharType="begin"/>
              </w:r>
              <w:r w:rsidRPr="00D85E85">
                <w:rPr>
                  <w:bCs/>
                  <w:sz w:val="20"/>
                  <w:szCs w:val="20"/>
                </w:rPr>
                <w:instrText>PAGE</w:instrText>
              </w:r>
              <w:r w:rsidRPr="00D85E85">
                <w:rPr>
                  <w:bCs/>
                  <w:sz w:val="20"/>
                  <w:szCs w:val="20"/>
                </w:rPr>
                <w:fldChar w:fldCharType="separate"/>
              </w:r>
              <w:r w:rsidR="002834D0">
                <w:rPr>
                  <w:bCs/>
                  <w:noProof/>
                  <w:sz w:val="20"/>
                  <w:szCs w:val="20"/>
                </w:rPr>
                <w:t>1</w:t>
              </w:r>
              <w:r w:rsidRPr="00D85E85">
                <w:rPr>
                  <w:bCs/>
                  <w:sz w:val="20"/>
                  <w:szCs w:val="20"/>
                </w:rPr>
                <w:fldChar w:fldCharType="end"/>
              </w:r>
              <w:r w:rsidRPr="00D85E85">
                <w:rPr>
                  <w:sz w:val="20"/>
                  <w:szCs w:val="20"/>
                </w:rPr>
                <w:t xml:space="preserve"> af </w:t>
              </w:r>
              <w:r w:rsidRPr="00D85E85">
                <w:rPr>
                  <w:bCs/>
                  <w:sz w:val="20"/>
                  <w:szCs w:val="20"/>
                </w:rPr>
                <w:fldChar w:fldCharType="begin"/>
              </w:r>
              <w:r w:rsidRPr="00D85E85">
                <w:rPr>
                  <w:bCs/>
                  <w:sz w:val="20"/>
                  <w:szCs w:val="20"/>
                </w:rPr>
                <w:instrText>NUMPAGES</w:instrText>
              </w:r>
              <w:r w:rsidRPr="00D85E85">
                <w:rPr>
                  <w:bCs/>
                  <w:sz w:val="20"/>
                  <w:szCs w:val="20"/>
                </w:rPr>
                <w:fldChar w:fldCharType="separate"/>
              </w:r>
              <w:r w:rsidR="002834D0">
                <w:rPr>
                  <w:bCs/>
                  <w:noProof/>
                  <w:sz w:val="20"/>
                  <w:szCs w:val="20"/>
                </w:rPr>
                <w:t>3</w:t>
              </w:r>
              <w:r w:rsidRPr="00D85E85">
                <w:rPr>
                  <w:bCs/>
                  <w:sz w:val="20"/>
                  <w:szCs w:val="20"/>
                </w:rPr>
                <w:fldChar w:fldCharType="end"/>
              </w:r>
            </w:p>
          </w:sdtContent>
        </w:sdt>
      </w:tc>
    </w:tr>
  </w:tbl>
  <w:p w:rsidR="00AF0182" w:rsidRPr="00670FA4" w:rsidRDefault="00AF0182" w:rsidP="00B046F5">
    <w:pPr>
      <w:pStyle w:val="Sidehoved"/>
      <w:tabs>
        <w:tab w:val="clear" w:pos="4153"/>
        <w:tab w:val="clear" w:pos="8306"/>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237" w:rsidRDefault="00C36E59" w:rsidP="00412C94">
    <w:pPr>
      <w:pStyle w:val="Sidehoved"/>
      <w:tabs>
        <w:tab w:val="clear" w:pos="4153"/>
        <w:tab w:val="clear" w:pos="8306"/>
        <w:tab w:val="center" w:pos="4320"/>
        <w:tab w:val="left" w:pos="6300"/>
        <w:tab w:val="left" w:pos="7380"/>
        <w:tab w:val="right" w:pos="9000"/>
      </w:tabs>
    </w:pPr>
    <w:r>
      <w:rPr>
        <w:noProof/>
        <w:lang w:eastAsia="da-DK"/>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35560</wp:posOffset>
              </wp:positionV>
              <wp:extent cx="5646420" cy="0"/>
              <wp:effectExtent l="9525" t="6985" r="11430" b="12065"/>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6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2049" style="flip:y;mso-height-percent:0;mso-height-relative:page;mso-width-percent:0;mso-width-relative:page;mso-wrap-distance-bottom:0;mso-wrap-distance-left:9pt;mso-wrap-distance-right:9pt;mso-wrap-distance-top:0;mso-wrap-style:square;position:absolute;visibility:visible;z-index:251659264" from="0,2.8pt" to="444.6pt,2.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D24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9667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1CF0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01CC2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84F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F2F2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2675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F040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86C8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BE0C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773FB"/>
    <w:multiLevelType w:val="hybridMultilevel"/>
    <w:tmpl w:val="777AEFF4"/>
    <w:lvl w:ilvl="0" w:tplc="E1B2EE4A">
      <w:start w:val="1"/>
      <w:numFmt w:val="bullet"/>
      <w:lvlText w:val=""/>
      <w:lvlJc w:val="left"/>
      <w:pPr>
        <w:ind w:left="720" w:hanging="360"/>
      </w:pPr>
      <w:rPr>
        <w:rFonts w:ascii="Wingdings" w:hAnsi="Wingdings" w:hint="default"/>
      </w:rPr>
    </w:lvl>
    <w:lvl w:ilvl="1" w:tplc="28B4C86A" w:tentative="1">
      <w:start w:val="1"/>
      <w:numFmt w:val="bullet"/>
      <w:lvlText w:val="o"/>
      <w:lvlJc w:val="left"/>
      <w:pPr>
        <w:ind w:left="1440" w:hanging="360"/>
      </w:pPr>
      <w:rPr>
        <w:rFonts w:ascii="Courier New" w:hAnsi="Courier New" w:cs="Courier New" w:hint="default"/>
      </w:rPr>
    </w:lvl>
    <w:lvl w:ilvl="2" w:tplc="48A8B50E" w:tentative="1">
      <w:start w:val="1"/>
      <w:numFmt w:val="bullet"/>
      <w:lvlText w:val=""/>
      <w:lvlJc w:val="left"/>
      <w:pPr>
        <w:ind w:left="2160" w:hanging="360"/>
      </w:pPr>
      <w:rPr>
        <w:rFonts w:ascii="Wingdings" w:hAnsi="Wingdings" w:hint="default"/>
      </w:rPr>
    </w:lvl>
    <w:lvl w:ilvl="3" w:tplc="74DC97A0" w:tentative="1">
      <w:start w:val="1"/>
      <w:numFmt w:val="bullet"/>
      <w:lvlText w:val=""/>
      <w:lvlJc w:val="left"/>
      <w:pPr>
        <w:ind w:left="2880" w:hanging="360"/>
      </w:pPr>
      <w:rPr>
        <w:rFonts w:ascii="Symbol" w:hAnsi="Symbol" w:hint="default"/>
      </w:rPr>
    </w:lvl>
    <w:lvl w:ilvl="4" w:tplc="447EED0A" w:tentative="1">
      <w:start w:val="1"/>
      <w:numFmt w:val="bullet"/>
      <w:lvlText w:val="o"/>
      <w:lvlJc w:val="left"/>
      <w:pPr>
        <w:ind w:left="3600" w:hanging="360"/>
      </w:pPr>
      <w:rPr>
        <w:rFonts w:ascii="Courier New" w:hAnsi="Courier New" w:cs="Courier New" w:hint="default"/>
      </w:rPr>
    </w:lvl>
    <w:lvl w:ilvl="5" w:tplc="1750D1AC" w:tentative="1">
      <w:start w:val="1"/>
      <w:numFmt w:val="bullet"/>
      <w:lvlText w:val=""/>
      <w:lvlJc w:val="left"/>
      <w:pPr>
        <w:ind w:left="4320" w:hanging="360"/>
      </w:pPr>
      <w:rPr>
        <w:rFonts w:ascii="Wingdings" w:hAnsi="Wingdings" w:hint="default"/>
      </w:rPr>
    </w:lvl>
    <w:lvl w:ilvl="6" w:tplc="34343A0C" w:tentative="1">
      <w:start w:val="1"/>
      <w:numFmt w:val="bullet"/>
      <w:lvlText w:val=""/>
      <w:lvlJc w:val="left"/>
      <w:pPr>
        <w:ind w:left="5040" w:hanging="360"/>
      </w:pPr>
      <w:rPr>
        <w:rFonts w:ascii="Symbol" w:hAnsi="Symbol" w:hint="default"/>
      </w:rPr>
    </w:lvl>
    <w:lvl w:ilvl="7" w:tplc="5526EF00" w:tentative="1">
      <w:start w:val="1"/>
      <w:numFmt w:val="bullet"/>
      <w:lvlText w:val="o"/>
      <w:lvlJc w:val="left"/>
      <w:pPr>
        <w:ind w:left="5760" w:hanging="360"/>
      </w:pPr>
      <w:rPr>
        <w:rFonts w:ascii="Courier New" w:hAnsi="Courier New" w:cs="Courier New" w:hint="default"/>
      </w:rPr>
    </w:lvl>
    <w:lvl w:ilvl="8" w:tplc="73B45746" w:tentative="1">
      <w:start w:val="1"/>
      <w:numFmt w:val="bullet"/>
      <w:lvlText w:val=""/>
      <w:lvlJc w:val="left"/>
      <w:pPr>
        <w:ind w:left="6480" w:hanging="360"/>
      </w:pPr>
      <w:rPr>
        <w:rFonts w:ascii="Wingdings" w:hAnsi="Wingdings" w:hint="default"/>
      </w:rPr>
    </w:lvl>
  </w:abstractNum>
  <w:abstractNum w:abstractNumId="11" w15:restartNumberingAfterBreak="0">
    <w:nsid w:val="48BA416B"/>
    <w:multiLevelType w:val="hybridMultilevel"/>
    <w:tmpl w:val="DB9A66B4"/>
    <w:lvl w:ilvl="0" w:tplc="19E8629C">
      <w:start w:val="1"/>
      <w:numFmt w:val="bullet"/>
      <w:lvlText w:val=""/>
      <w:lvlJc w:val="left"/>
      <w:pPr>
        <w:ind w:left="720" w:hanging="360"/>
      </w:pPr>
      <w:rPr>
        <w:rFonts w:ascii="Wingdings" w:hAnsi="Wingdings" w:hint="default"/>
      </w:rPr>
    </w:lvl>
    <w:lvl w:ilvl="1" w:tplc="8F10FF30" w:tentative="1">
      <w:start w:val="1"/>
      <w:numFmt w:val="bullet"/>
      <w:lvlText w:val="o"/>
      <w:lvlJc w:val="left"/>
      <w:pPr>
        <w:ind w:left="1440" w:hanging="360"/>
      </w:pPr>
      <w:rPr>
        <w:rFonts w:ascii="Courier New" w:hAnsi="Courier New" w:cs="Courier New" w:hint="default"/>
      </w:rPr>
    </w:lvl>
    <w:lvl w:ilvl="2" w:tplc="8B025D70" w:tentative="1">
      <w:start w:val="1"/>
      <w:numFmt w:val="bullet"/>
      <w:lvlText w:val=""/>
      <w:lvlJc w:val="left"/>
      <w:pPr>
        <w:ind w:left="2160" w:hanging="360"/>
      </w:pPr>
      <w:rPr>
        <w:rFonts w:ascii="Wingdings" w:hAnsi="Wingdings" w:hint="default"/>
      </w:rPr>
    </w:lvl>
    <w:lvl w:ilvl="3" w:tplc="FA6A806C" w:tentative="1">
      <w:start w:val="1"/>
      <w:numFmt w:val="bullet"/>
      <w:lvlText w:val=""/>
      <w:lvlJc w:val="left"/>
      <w:pPr>
        <w:ind w:left="2880" w:hanging="360"/>
      </w:pPr>
      <w:rPr>
        <w:rFonts w:ascii="Symbol" w:hAnsi="Symbol" w:hint="default"/>
      </w:rPr>
    </w:lvl>
    <w:lvl w:ilvl="4" w:tplc="2BC461C4" w:tentative="1">
      <w:start w:val="1"/>
      <w:numFmt w:val="bullet"/>
      <w:lvlText w:val="o"/>
      <w:lvlJc w:val="left"/>
      <w:pPr>
        <w:ind w:left="3600" w:hanging="360"/>
      </w:pPr>
      <w:rPr>
        <w:rFonts w:ascii="Courier New" w:hAnsi="Courier New" w:cs="Courier New" w:hint="default"/>
      </w:rPr>
    </w:lvl>
    <w:lvl w:ilvl="5" w:tplc="F8127932" w:tentative="1">
      <w:start w:val="1"/>
      <w:numFmt w:val="bullet"/>
      <w:lvlText w:val=""/>
      <w:lvlJc w:val="left"/>
      <w:pPr>
        <w:ind w:left="4320" w:hanging="360"/>
      </w:pPr>
      <w:rPr>
        <w:rFonts w:ascii="Wingdings" w:hAnsi="Wingdings" w:hint="default"/>
      </w:rPr>
    </w:lvl>
    <w:lvl w:ilvl="6" w:tplc="F15608CE" w:tentative="1">
      <w:start w:val="1"/>
      <w:numFmt w:val="bullet"/>
      <w:lvlText w:val=""/>
      <w:lvlJc w:val="left"/>
      <w:pPr>
        <w:ind w:left="5040" w:hanging="360"/>
      </w:pPr>
      <w:rPr>
        <w:rFonts w:ascii="Symbol" w:hAnsi="Symbol" w:hint="default"/>
      </w:rPr>
    </w:lvl>
    <w:lvl w:ilvl="7" w:tplc="03EE1358" w:tentative="1">
      <w:start w:val="1"/>
      <w:numFmt w:val="bullet"/>
      <w:lvlText w:val="o"/>
      <w:lvlJc w:val="left"/>
      <w:pPr>
        <w:ind w:left="5760" w:hanging="360"/>
      </w:pPr>
      <w:rPr>
        <w:rFonts w:ascii="Courier New" w:hAnsi="Courier New" w:cs="Courier New" w:hint="default"/>
      </w:rPr>
    </w:lvl>
    <w:lvl w:ilvl="8" w:tplc="84761A5E" w:tentative="1">
      <w:start w:val="1"/>
      <w:numFmt w:val="bullet"/>
      <w:lvlText w:val=""/>
      <w:lvlJc w:val="left"/>
      <w:pPr>
        <w:ind w:left="6480" w:hanging="360"/>
      </w:pPr>
      <w:rPr>
        <w:rFonts w:ascii="Wingdings" w:hAnsi="Wingdings" w:hint="default"/>
      </w:rPr>
    </w:lvl>
  </w:abstractNum>
  <w:abstractNum w:abstractNumId="12" w15:restartNumberingAfterBreak="0">
    <w:nsid w:val="4C842ACA"/>
    <w:multiLevelType w:val="hybridMultilevel"/>
    <w:tmpl w:val="8968DEB4"/>
    <w:lvl w:ilvl="0" w:tplc="80DAC016">
      <w:start w:val="1"/>
      <w:numFmt w:val="bullet"/>
      <w:lvlText w:val=""/>
      <w:lvlJc w:val="left"/>
      <w:pPr>
        <w:ind w:left="720" w:hanging="360"/>
      </w:pPr>
      <w:rPr>
        <w:rFonts w:ascii="Wingdings" w:hAnsi="Wingdings" w:hint="default"/>
      </w:rPr>
    </w:lvl>
    <w:lvl w:ilvl="1" w:tplc="891C7B12" w:tentative="1">
      <w:start w:val="1"/>
      <w:numFmt w:val="bullet"/>
      <w:lvlText w:val="o"/>
      <w:lvlJc w:val="left"/>
      <w:pPr>
        <w:ind w:left="1440" w:hanging="360"/>
      </w:pPr>
      <w:rPr>
        <w:rFonts w:ascii="Courier New" w:hAnsi="Courier New" w:cs="Courier New" w:hint="default"/>
      </w:rPr>
    </w:lvl>
    <w:lvl w:ilvl="2" w:tplc="CC98762A" w:tentative="1">
      <w:start w:val="1"/>
      <w:numFmt w:val="bullet"/>
      <w:lvlText w:val=""/>
      <w:lvlJc w:val="left"/>
      <w:pPr>
        <w:ind w:left="2160" w:hanging="360"/>
      </w:pPr>
      <w:rPr>
        <w:rFonts w:ascii="Wingdings" w:hAnsi="Wingdings" w:hint="default"/>
      </w:rPr>
    </w:lvl>
    <w:lvl w:ilvl="3" w:tplc="8D9E5D3C" w:tentative="1">
      <w:start w:val="1"/>
      <w:numFmt w:val="bullet"/>
      <w:lvlText w:val=""/>
      <w:lvlJc w:val="left"/>
      <w:pPr>
        <w:ind w:left="2880" w:hanging="360"/>
      </w:pPr>
      <w:rPr>
        <w:rFonts w:ascii="Symbol" w:hAnsi="Symbol" w:hint="default"/>
      </w:rPr>
    </w:lvl>
    <w:lvl w:ilvl="4" w:tplc="56241356" w:tentative="1">
      <w:start w:val="1"/>
      <w:numFmt w:val="bullet"/>
      <w:lvlText w:val="o"/>
      <w:lvlJc w:val="left"/>
      <w:pPr>
        <w:ind w:left="3600" w:hanging="360"/>
      </w:pPr>
      <w:rPr>
        <w:rFonts w:ascii="Courier New" w:hAnsi="Courier New" w:cs="Courier New" w:hint="default"/>
      </w:rPr>
    </w:lvl>
    <w:lvl w:ilvl="5" w:tplc="31109F34" w:tentative="1">
      <w:start w:val="1"/>
      <w:numFmt w:val="bullet"/>
      <w:lvlText w:val=""/>
      <w:lvlJc w:val="left"/>
      <w:pPr>
        <w:ind w:left="4320" w:hanging="360"/>
      </w:pPr>
      <w:rPr>
        <w:rFonts w:ascii="Wingdings" w:hAnsi="Wingdings" w:hint="default"/>
      </w:rPr>
    </w:lvl>
    <w:lvl w:ilvl="6" w:tplc="20CCA82A" w:tentative="1">
      <w:start w:val="1"/>
      <w:numFmt w:val="bullet"/>
      <w:lvlText w:val=""/>
      <w:lvlJc w:val="left"/>
      <w:pPr>
        <w:ind w:left="5040" w:hanging="360"/>
      </w:pPr>
      <w:rPr>
        <w:rFonts w:ascii="Symbol" w:hAnsi="Symbol" w:hint="default"/>
      </w:rPr>
    </w:lvl>
    <w:lvl w:ilvl="7" w:tplc="D24C2E76" w:tentative="1">
      <w:start w:val="1"/>
      <w:numFmt w:val="bullet"/>
      <w:lvlText w:val="o"/>
      <w:lvlJc w:val="left"/>
      <w:pPr>
        <w:ind w:left="5760" w:hanging="360"/>
      </w:pPr>
      <w:rPr>
        <w:rFonts w:ascii="Courier New" w:hAnsi="Courier New" w:cs="Courier New" w:hint="default"/>
      </w:rPr>
    </w:lvl>
    <w:lvl w:ilvl="8" w:tplc="CDE8B7F2" w:tentative="1">
      <w:start w:val="1"/>
      <w:numFmt w:val="bullet"/>
      <w:lvlText w:val=""/>
      <w:lvlJc w:val="left"/>
      <w:pPr>
        <w:ind w:left="6480" w:hanging="360"/>
      </w:pPr>
      <w:rPr>
        <w:rFonts w:ascii="Wingdings" w:hAnsi="Wingdings" w:hint="default"/>
      </w:rPr>
    </w:lvl>
  </w:abstractNum>
  <w:abstractNum w:abstractNumId="13" w15:restartNumberingAfterBreak="0">
    <w:nsid w:val="4D3C3EC7"/>
    <w:multiLevelType w:val="hybridMultilevel"/>
    <w:tmpl w:val="1EBEE7E0"/>
    <w:lvl w:ilvl="0" w:tplc="9C0850E0">
      <w:start w:val="1"/>
      <w:numFmt w:val="bullet"/>
      <w:lvlText w:val=""/>
      <w:lvlJc w:val="left"/>
      <w:pPr>
        <w:ind w:left="720" w:hanging="360"/>
      </w:pPr>
      <w:rPr>
        <w:rFonts w:ascii="Symbol" w:hAnsi="Symbol" w:hint="default"/>
      </w:rPr>
    </w:lvl>
    <w:lvl w:ilvl="1" w:tplc="0836462A" w:tentative="1">
      <w:start w:val="1"/>
      <w:numFmt w:val="bullet"/>
      <w:lvlText w:val="o"/>
      <w:lvlJc w:val="left"/>
      <w:pPr>
        <w:ind w:left="1440" w:hanging="360"/>
      </w:pPr>
      <w:rPr>
        <w:rFonts w:ascii="Courier New" w:hAnsi="Courier New" w:cs="Courier New" w:hint="default"/>
      </w:rPr>
    </w:lvl>
    <w:lvl w:ilvl="2" w:tplc="4470110E" w:tentative="1">
      <w:start w:val="1"/>
      <w:numFmt w:val="bullet"/>
      <w:lvlText w:val=""/>
      <w:lvlJc w:val="left"/>
      <w:pPr>
        <w:ind w:left="2160" w:hanging="360"/>
      </w:pPr>
      <w:rPr>
        <w:rFonts w:ascii="Wingdings" w:hAnsi="Wingdings" w:hint="default"/>
      </w:rPr>
    </w:lvl>
    <w:lvl w:ilvl="3" w:tplc="B7E421C2" w:tentative="1">
      <w:start w:val="1"/>
      <w:numFmt w:val="bullet"/>
      <w:lvlText w:val=""/>
      <w:lvlJc w:val="left"/>
      <w:pPr>
        <w:ind w:left="2880" w:hanging="360"/>
      </w:pPr>
      <w:rPr>
        <w:rFonts w:ascii="Symbol" w:hAnsi="Symbol" w:hint="default"/>
      </w:rPr>
    </w:lvl>
    <w:lvl w:ilvl="4" w:tplc="9ACABA2E" w:tentative="1">
      <w:start w:val="1"/>
      <w:numFmt w:val="bullet"/>
      <w:lvlText w:val="o"/>
      <w:lvlJc w:val="left"/>
      <w:pPr>
        <w:ind w:left="3600" w:hanging="360"/>
      </w:pPr>
      <w:rPr>
        <w:rFonts w:ascii="Courier New" w:hAnsi="Courier New" w:cs="Courier New" w:hint="default"/>
      </w:rPr>
    </w:lvl>
    <w:lvl w:ilvl="5" w:tplc="12F8FAF8" w:tentative="1">
      <w:start w:val="1"/>
      <w:numFmt w:val="bullet"/>
      <w:lvlText w:val=""/>
      <w:lvlJc w:val="left"/>
      <w:pPr>
        <w:ind w:left="4320" w:hanging="360"/>
      </w:pPr>
      <w:rPr>
        <w:rFonts w:ascii="Wingdings" w:hAnsi="Wingdings" w:hint="default"/>
      </w:rPr>
    </w:lvl>
    <w:lvl w:ilvl="6" w:tplc="B81CBDF6" w:tentative="1">
      <w:start w:val="1"/>
      <w:numFmt w:val="bullet"/>
      <w:lvlText w:val=""/>
      <w:lvlJc w:val="left"/>
      <w:pPr>
        <w:ind w:left="5040" w:hanging="360"/>
      </w:pPr>
      <w:rPr>
        <w:rFonts w:ascii="Symbol" w:hAnsi="Symbol" w:hint="default"/>
      </w:rPr>
    </w:lvl>
    <w:lvl w:ilvl="7" w:tplc="FF90F6CA" w:tentative="1">
      <w:start w:val="1"/>
      <w:numFmt w:val="bullet"/>
      <w:lvlText w:val="o"/>
      <w:lvlJc w:val="left"/>
      <w:pPr>
        <w:ind w:left="5760" w:hanging="360"/>
      </w:pPr>
      <w:rPr>
        <w:rFonts w:ascii="Courier New" w:hAnsi="Courier New" w:cs="Courier New" w:hint="default"/>
      </w:rPr>
    </w:lvl>
    <w:lvl w:ilvl="8" w:tplc="638C699A" w:tentative="1">
      <w:start w:val="1"/>
      <w:numFmt w:val="bullet"/>
      <w:lvlText w:val=""/>
      <w:lvlJc w:val="left"/>
      <w:pPr>
        <w:ind w:left="6480" w:hanging="360"/>
      </w:pPr>
      <w:rPr>
        <w:rFonts w:ascii="Wingdings" w:hAnsi="Wingdings" w:hint="default"/>
      </w:rPr>
    </w:lvl>
  </w:abstractNum>
  <w:abstractNum w:abstractNumId="14" w15:restartNumberingAfterBreak="0">
    <w:nsid w:val="4DFF793C"/>
    <w:multiLevelType w:val="hybridMultilevel"/>
    <w:tmpl w:val="7C2E9884"/>
    <w:lvl w:ilvl="0" w:tplc="AC3CE4EC">
      <w:start w:val="1"/>
      <w:numFmt w:val="bullet"/>
      <w:lvlText w:val=""/>
      <w:lvlJc w:val="left"/>
      <w:pPr>
        <w:ind w:left="720" w:hanging="360"/>
      </w:pPr>
      <w:rPr>
        <w:rFonts w:ascii="Symbol" w:hAnsi="Symbol" w:hint="default"/>
      </w:rPr>
    </w:lvl>
    <w:lvl w:ilvl="1" w:tplc="C7FED414" w:tentative="1">
      <w:start w:val="1"/>
      <w:numFmt w:val="bullet"/>
      <w:lvlText w:val="o"/>
      <w:lvlJc w:val="left"/>
      <w:pPr>
        <w:ind w:left="1440" w:hanging="360"/>
      </w:pPr>
      <w:rPr>
        <w:rFonts w:ascii="Courier New" w:hAnsi="Courier New" w:cs="Courier New" w:hint="default"/>
      </w:rPr>
    </w:lvl>
    <w:lvl w:ilvl="2" w:tplc="813EA658" w:tentative="1">
      <w:start w:val="1"/>
      <w:numFmt w:val="bullet"/>
      <w:lvlText w:val=""/>
      <w:lvlJc w:val="left"/>
      <w:pPr>
        <w:ind w:left="2160" w:hanging="360"/>
      </w:pPr>
      <w:rPr>
        <w:rFonts w:ascii="Wingdings" w:hAnsi="Wingdings" w:hint="default"/>
      </w:rPr>
    </w:lvl>
    <w:lvl w:ilvl="3" w:tplc="FC90D658" w:tentative="1">
      <w:start w:val="1"/>
      <w:numFmt w:val="bullet"/>
      <w:lvlText w:val=""/>
      <w:lvlJc w:val="left"/>
      <w:pPr>
        <w:ind w:left="2880" w:hanging="360"/>
      </w:pPr>
      <w:rPr>
        <w:rFonts w:ascii="Symbol" w:hAnsi="Symbol" w:hint="default"/>
      </w:rPr>
    </w:lvl>
    <w:lvl w:ilvl="4" w:tplc="786ADA38" w:tentative="1">
      <w:start w:val="1"/>
      <w:numFmt w:val="bullet"/>
      <w:lvlText w:val="o"/>
      <w:lvlJc w:val="left"/>
      <w:pPr>
        <w:ind w:left="3600" w:hanging="360"/>
      </w:pPr>
      <w:rPr>
        <w:rFonts w:ascii="Courier New" w:hAnsi="Courier New" w:cs="Courier New" w:hint="default"/>
      </w:rPr>
    </w:lvl>
    <w:lvl w:ilvl="5" w:tplc="329AA6F6" w:tentative="1">
      <w:start w:val="1"/>
      <w:numFmt w:val="bullet"/>
      <w:lvlText w:val=""/>
      <w:lvlJc w:val="left"/>
      <w:pPr>
        <w:ind w:left="4320" w:hanging="360"/>
      </w:pPr>
      <w:rPr>
        <w:rFonts w:ascii="Wingdings" w:hAnsi="Wingdings" w:hint="default"/>
      </w:rPr>
    </w:lvl>
    <w:lvl w:ilvl="6" w:tplc="AC84CF72" w:tentative="1">
      <w:start w:val="1"/>
      <w:numFmt w:val="bullet"/>
      <w:lvlText w:val=""/>
      <w:lvlJc w:val="left"/>
      <w:pPr>
        <w:ind w:left="5040" w:hanging="360"/>
      </w:pPr>
      <w:rPr>
        <w:rFonts w:ascii="Symbol" w:hAnsi="Symbol" w:hint="default"/>
      </w:rPr>
    </w:lvl>
    <w:lvl w:ilvl="7" w:tplc="C40210A4" w:tentative="1">
      <w:start w:val="1"/>
      <w:numFmt w:val="bullet"/>
      <w:lvlText w:val="o"/>
      <w:lvlJc w:val="left"/>
      <w:pPr>
        <w:ind w:left="5760" w:hanging="360"/>
      </w:pPr>
      <w:rPr>
        <w:rFonts w:ascii="Courier New" w:hAnsi="Courier New" w:cs="Courier New" w:hint="default"/>
      </w:rPr>
    </w:lvl>
    <w:lvl w:ilvl="8" w:tplc="D2604658" w:tentative="1">
      <w:start w:val="1"/>
      <w:numFmt w:val="bullet"/>
      <w:lvlText w:val=""/>
      <w:lvlJc w:val="left"/>
      <w:pPr>
        <w:ind w:left="6480" w:hanging="360"/>
      </w:pPr>
      <w:rPr>
        <w:rFonts w:ascii="Wingdings" w:hAnsi="Wingdings" w:hint="default"/>
      </w:rPr>
    </w:lvl>
  </w:abstractNum>
  <w:abstractNum w:abstractNumId="15" w15:restartNumberingAfterBreak="0">
    <w:nsid w:val="70C173F4"/>
    <w:multiLevelType w:val="hybridMultilevel"/>
    <w:tmpl w:val="D8665994"/>
    <w:lvl w:ilvl="0" w:tplc="6904233A">
      <w:start w:val="1"/>
      <w:numFmt w:val="bullet"/>
      <w:lvlText w:val=""/>
      <w:lvlJc w:val="left"/>
      <w:pPr>
        <w:ind w:left="720" w:hanging="360"/>
      </w:pPr>
      <w:rPr>
        <w:rFonts w:ascii="Symbol" w:hAnsi="Symbol" w:hint="default"/>
      </w:rPr>
    </w:lvl>
    <w:lvl w:ilvl="1" w:tplc="C7BC09FA">
      <w:start w:val="1"/>
      <w:numFmt w:val="bullet"/>
      <w:lvlText w:val="o"/>
      <w:lvlJc w:val="left"/>
      <w:pPr>
        <w:ind w:left="1440" w:hanging="360"/>
      </w:pPr>
      <w:rPr>
        <w:rFonts w:ascii="Courier New" w:hAnsi="Courier New" w:cs="Courier New" w:hint="default"/>
      </w:rPr>
    </w:lvl>
    <w:lvl w:ilvl="2" w:tplc="3D80A040">
      <w:start w:val="1"/>
      <w:numFmt w:val="bullet"/>
      <w:lvlText w:val=""/>
      <w:lvlJc w:val="left"/>
      <w:pPr>
        <w:ind w:left="2160" w:hanging="360"/>
      </w:pPr>
      <w:rPr>
        <w:rFonts w:ascii="Wingdings" w:hAnsi="Wingdings" w:hint="default"/>
      </w:rPr>
    </w:lvl>
    <w:lvl w:ilvl="3" w:tplc="59DE3700">
      <w:start w:val="1"/>
      <w:numFmt w:val="bullet"/>
      <w:lvlText w:val=""/>
      <w:lvlJc w:val="left"/>
      <w:pPr>
        <w:ind w:left="2880" w:hanging="360"/>
      </w:pPr>
      <w:rPr>
        <w:rFonts w:ascii="Symbol" w:hAnsi="Symbol" w:hint="default"/>
      </w:rPr>
    </w:lvl>
    <w:lvl w:ilvl="4" w:tplc="54CA46E6">
      <w:start w:val="1"/>
      <w:numFmt w:val="bullet"/>
      <w:lvlText w:val="o"/>
      <w:lvlJc w:val="left"/>
      <w:pPr>
        <w:ind w:left="3600" w:hanging="360"/>
      </w:pPr>
      <w:rPr>
        <w:rFonts w:ascii="Courier New" w:hAnsi="Courier New" w:cs="Courier New" w:hint="default"/>
      </w:rPr>
    </w:lvl>
    <w:lvl w:ilvl="5" w:tplc="4E44F858">
      <w:start w:val="1"/>
      <w:numFmt w:val="bullet"/>
      <w:lvlText w:val=""/>
      <w:lvlJc w:val="left"/>
      <w:pPr>
        <w:ind w:left="4320" w:hanging="360"/>
      </w:pPr>
      <w:rPr>
        <w:rFonts w:ascii="Wingdings" w:hAnsi="Wingdings" w:hint="default"/>
      </w:rPr>
    </w:lvl>
    <w:lvl w:ilvl="6" w:tplc="CCC2D08A">
      <w:start w:val="1"/>
      <w:numFmt w:val="bullet"/>
      <w:lvlText w:val=""/>
      <w:lvlJc w:val="left"/>
      <w:pPr>
        <w:ind w:left="5040" w:hanging="360"/>
      </w:pPr>
      <w:rPr>
        <w:rFonts w:ascii="Symbol" w:hAnsi="Symbol" w:hint="default"/>
      </w:rPr>
    </w:lvl>
    <w:lvl w:ilvl="7" w:tplc="E4344D08">
      <w:start w:val="1"/>
      <w:numFmt w:val="bullet"/>
      <w:lvlText w:val="o"/>
      <w:lvlJc w:val="left"/>
      <w:pPr>
        <w:ind w:left="5760" w:hanging="360"/>
      </w:pPr>
      <w:rPr>
        <w:rFonts w:ascii="Courier New" w:hAnsi="Courier New" w:cs="Courier New" w:hint="default"/>
      </w:rPr>
    </w:lvl>
    <w:lvl w:ilvl="8" w:tplc="8DEE8956">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A6"/>
    <w:rsid w:val="00000EF4"/>
    <w:rsid w:val="00001283"/>
    <w:rsid w:val="00005898"/>
    <w:rsid w:val="0000659D"/>
    <w:rsid w:val="0001424B"/>
    <w:rsid w:val="00016659"/>
    <w:rsid w:val="000216A1"/>
    <w:rsid w:val="000221C2"/>
    <w:rsid w:val="00022204"/>
    <w:rsid w:val="00026B5B"/>
    <w:rsid w:val="00026EBA"/>
    <w:rsid w:val="00027C8E"/>
    <w:rsid w:val="00031A04"/>
    <w:rsid w:val="0003299A"/>
    <w:rsid w:val="00034387"/>
    <w:rsid w:val="00040F04"/>
    <w:rsid w:val="00043878"/>
    <w:rsid w:val="00047642"/>
    <w:rsid w:val="00050659"/>
    <w:rsid w:val="00050E11"/>
    <w:rsid w:val="00052593"/>
    <w:rsid w:val="00052BBE"/>
    <w:rsid w:val="000540E3"/>
    <w:rsid w:val="0006184F"/>
    <w:rsid w:val="00062440"/>
    <w:rsid w:val="000635FD"/>
    <w:rsid w:val="00066977"/>
    <w:rsid w:val="00070AA6"/>
    <w:rsid w:val="00072B04"/>
    <w:rsid w:val="00077020"/>
    <w:rsid w:val="00086790"/>
    <w:rsid w:val="00091D14"/>
    <w:rsid w:val="00094B1A"/>
    <w:rsid w:val="00095042"/>
    <w:rsid w:val="00096C5D"/>
    <w:rsid w:val="000A0976"/>
    <w:rsid w:val="000A27D0"/>
    <w:rsid w:val="000B1A1A"/>
    <w:rsid w:val="000B311A"/>
    <w:rsid w:val="000C19AA"/>
    <w:rsid w:val="000C5D6A"/>
    <w:rsid w:val="000C5E58"/>
    <w:rsid w:val="000D2E7C"/>
    <w:rsid w:val="000D5ADE"/>
    <w:rsid w:val="000D7194"/>
    <w:rsid w:val="000E38CB"/>
    <w:rsid w:val="000F1DD7"/>
    <w:rsid w:val="000F45E5"/>
    <w:rsid w:val="000F63BE"/>
    <w:rsid w:val="00101FD8"/>
    <w:rsid w:val="001021BD"/>
    <w:rsid w:val="00103848"/>
    <w:rsid w:val="0010746E"/>
    <w:rsid w:val="00110CC7"/>
    <w:rsid w:val="001115D3"/>
    <w:rsid w:val="001178ED"/>
    <w:rsid w:val="0012201E"/>
    <w:rsid w:val="001267E7"/>
    <w:rsid w:val="00126DBB"/>
    <w:rsid w:val="00127365"/>
    <w:rsid w:val="0013020C"/>
    <w:rsid w:val="00130A7A"/>
    <w:rsid w:val="00133368"/>
    <w:rsid w:val="00140223"/>
    <w:rsid w:val="001404C5"/>
    <w:rsid w:val="00144359"/>
    <w:rsid w:val="00153CBD"/>
    <w:rsid w:val="00154EBA"/>
    <w:rsid w:val="00155E85"/>
    <w:rsid w:val="0015683F"/>
    <w:rsid w:val="001579C8"/>
    <w:rsid w:val="001629DC"/>
    <w:rsid w:val="00162DA8"/>
    <w:rsid w:val="00167BBE"/>
    <w:rsid w:val="00170FC2"/>
    <w:rsid w:val="00182F0F"/>
    <w:rsid w:val="00183CFA"/>
    <w:rsid w:val="001858EC"/>
    <w:rsid w:val="001909B1"/>
    <w:rsid w:val="001A0306"/>
    <w:rsid w:val="001A061D"/>
    <w:rsid w:val="001A2418"/>
    <w:rsid w:val="001A65F9"/>
    <w:rsid w:val="001B33F4"/>
    <w:rsid w:val="001B3B48"/>
    <w:rsid w:val="001B5C13"/>
    <w:rsid w:val="001D0D01"/>
    <w:rsid w:val="001D1852"/>
    <w:rsid w:val="001E1AB5"/>
    <w:rsid w:val="001E5354"/>
    <w:rsid w:val="001E6E78"/>
    <w:rsid w:val="001F0B38"/>
    <w:rsid w:val="001F50CA"/>
    <w:rsid w:val="001F6C8D"/>
    <w:rsid w:val="00206974"/>
    <w:rsid w:val="00206A83"/>
    <w:rsid w:val="00206F60"/>
    <w:rsid w:val="0021679D"/>
    <w:rsid w:val="0021771B"/>
    <w:rsid w:val="002222B0"/>
    <w:rsid w:val="00230162"/>
    <w:rsid w:val="00233415"/>
    <w:rsid w:val="00235CFB"/>
    <w:rsid w:val="00235F04"/>
    <w:rsid w:val="00237BE4"/>
    <w:rsid w:val="00253833"/>
    <w:rsid w:val="00270A30"/>
    <w:rsid w:val="00273873"/>
    <w:rsid w:val="0027428E"/>
    <w:rsid w:val="00281D45"/>
    <w:rsid w:val="00282124"/>
    <w:rsid w:val="002834D0"/>
    <w:rsid w:val="00283516"/>
    <w:rsid w:val="0028364B"/>
    <w:rsid w:val="00286537"/>
    <w:rsid w:val="00286BF6"/>
    <w:rsid w:val="00294A0D"/>
    <w:rsid w:val="00297311"/>
    <w:rsid w:val="002B1BFD"/>
    <w:rsid w:val="002B231A"/>
    <w:rsid w:val="002B5616"/>
    <w:rsid w:val="002C2A2A"/>
    <w:rsid w:val="002C4135"/>
    <w:rsid w:val="002C53D9"/>
    <w:rsid w:val="002C7130"/>
    <w:rsid w:val="002D0780"/>
    <w:rsid w:val="002D29EB"/>
    <w:rsid w:val="002D2D06"/>
    <w:rsid w:val="002D3B09"/>
    <w:rsid w:val="002D3FA1"/>
    <w:rsid w:val="002E258D"/>
    <w:rsid w:val="002E2C0B"/>
    <w:rsid w:val="002E3609"/>
    <w:rsid w:val="002F5AAD"/>
    <w:rsid w:val="00302AF8"/>
    <w:rsid w:val="003068D8"/>
    <w:rsid w:val="00307107"/>
    <w:rsid w:val="0030750E"/>
    <w:rsid w:val="00311506"/>
    <w:rsid w:val="00314A74"/>
    <w:rsid w:val="00317944"/>
    <w:rsid w:val="00323A71"/>
    <w:rsid w:val="003257C9"/>
    <w:rsid w:val="003263BE"/>
    <w:rsid w:val="00330C25"/>
    <w:rsid w:val="00331193"/>
    <w:rsid w:val="0033530B"/>
    <w:rsid w:val="00336FD9"/>
    <w:rsid w:val="00343CBD"/>
    <w:rsid w:val="00343FB9"/>
    <w:rsid w:val="003461E3"/>
    <w:rsid w:val="003464F5"/>
    <w:rsid w:val="0035159A"/>
    <w:rsid w:val="00355EE9"/>
    <w:rsid w:val="003567E8"/>
    <w:rsid w:val="00357254"/>
    <w:rsid w:val="003710D2"/>
    <w:rsid w:val="00371316"/>
    <w:rsid w:val="003738F4"/>
    <w:rsid w:val="00380237"/>
    <w:rsid w:val="00380974"/>
    <w:rsid w:val="0038212A"/>
    <w:rsid w:val="00385958"/>
    <w:rsid w:val="00390097"/>
    <w:rsid w:val="0039056B"/>
    <w:rsid w:val="00394EDC"/>
    <w:rsid w:val="00396689"/>
    <w:rsid w:val="003B434F"/>
    <w:rsid w:val="003B46C4"/>
    <w:rsid w:val="003C0FFD"/>
    <w:rsid w:val="003C2B7B"/>
    <w:rsid w:val="003C48D2"/>
    <w:rsid w:val="003D14BB"/>
    <w:rsid w:val="003D43E1"/>
    <w:rsid w:val="003D45C2"/>
    <w:rsid w:val="003E10B7"/>
    <w:rsid w:val="003E23FF"/>
    <w:rsid w:val="003F10E1"/>
    <w:rsid w:val="003F2C38"/>
    <w:rsid w:val="003F66F8"/>
    <w:rsid w:val="00400797"/>
    <w:rsid w:val="00403264"/>
    <w:rsid w:val="00406BB5"/>
    <w:rsid w:val="00412C94"/>
    <w:rsid w:val="0041792B"/>
    <w:rsid w:val="00417DC9"/>
    <w:rsid w:val="004219A7"/>
    <w:rsid w:val="00421D27"/>
    <w:rsid w:val="00440FAB"/>
    <w:rsid w:val="00444F3C"/>
    <w:rsid w:val="0044512A"/>
    <w:rsid w:val="0045125F"/>
    <w:rsid w:val="004621D6"/>
    <w:rsid w:val="00464841"/>
    <w:rsid w:val="00465A95"/>
    <w:rsid w:val="00466D93"/>
    <w:rsid w:val="00467453"/>
    <w:rsid w:val="004674F4"/>
    <w:rsid w:val="00475FED"/>
    <w:rsid w:val="00491EA0"/>
    <w:rsid w:val="004920CC"/>
    <w:rsid w:val="00497451"/>
    <w:rsid w:val="004A69A3"/>
    <w:rsid w:val="004B1EFE"/>
    <w:rsid w:val="004B5605"/>
    <w:rsid w:val="004C0288"/>
    <w:rsid w:val="004E3229"/>
    <w:rsid w:val="004E7857"/>
    <w:rsid w:val="004E7AC9"/>
    <w:rsid w:val="004F005E"/>
    <w:rsid w:val="004F1564"/>
    <w:rsid w:val="004F369B"/>
    <w:rsid w:val="004F4958"/>
    <w:rsid w:val="004F6FF0"/>
    <w:rsid w:val="004F7978"/>
    <w:rsid w:val="00505F26"/>
    <w:rsid w:val="005140B6"/>
    <w:rsid w:val="005168D8"/>
    <w:rsid w:val="005208D0"/>
    <w:rsid w:val="00520FAA"/>
    <w:rsid w:val="005307BD"/>
    <w:rsid w:val="00530B37"/>
    <w:rsid w:val="00532B9E"/>
    <w:rsid w:val="00534F4F"/>
    <w:rsid w:val="00535C54"/>
    <w:rsid w:val="005466A1"/>
    <w:rsid w:val="005505F7"/>
    <w:rsid w:val="00550A91"/>
    <w:rsid w:val="00555B8F"/>
    <w:rsid w:val="005573D6"/>
    <w:rsid w:val="00561384"/>
    <w:rsid w:val="00564060"/>
    <w:rsid w:val="005645B6"/>
    <w:rsid w:val="005735D1"/>
    <w:rsid w:val="00573993"/>
    <w:rsid w:val="00581F2E"/>
    <w:rsid w:val="00583CB6"/>
    <w:rsid w:val="00586FE0"/>
    <w:rsid w:val="00590EB8"/>
    <w:rsid w:val="0059262B"/>
    <w:rsid w:val="0059461D"/>
    <w:rsid w:val="005A5C89"/>
    <w:rsid w:val="005A7549"/>
    <w:rsid w:val="005B05FA"/>
    <w:rsid w:val="005B34FE"/>
    <w:rsid w:val="005B3B2D"/>
    <w:rsid w:val="005C0234"/>
    <w:rsid w:val="005C033C"/>
    <w:rsid w:val="005C51D5"/>
    <w:rsid w:val="005C5F4C"/>
    <w:rsid w:val="005E0D9F"/>
    <w:rsid w:val="005E1BC3"/>
    <w:rsid w:val="005E2E9E"/>
    <w:rsid w:val="005E6632"/>
    <w:rsid w:val="005F2651"/>
    <w:rsid w:val="005F5BC0"/>
    <w:rsid w:val="005F75D4"/>
    <w:rsid w:val="00602EB1"/>
    <w:rsid w:val="00605EE0"/>
    <w:rsid w:val="0062451A"/>
    <w:rsid w:val="00631BB7"/>
    <w:rsid w:val="00634B44"/>
    <w:rsid w:val="00642E5F"/>
    <w:rsid w:val="006443CC"/>
    <w:rsid w:val="006446E1"/>
    <w:rsid w:val="0064512E"/>
    <w:rsid w:val="006468E8"/>
    <w:rsid w:val="006500B4"/>
    <w:rsid w:val="006509DE"/>
    <w:rsid w:val="00657781"/>
    <w:rsid w:val="006604FC"/>
    <w:rsid w:val="00662B66"/>
    <w:rsid w:val="006638CA"/>
    <w:rsid w:val="00666F32"/>
    <w:rsid w:val="00667376"/>
    <w:rsid w:val="00670FA4"/>
    <w:rsid w:val="00677830"/>
    <w:rsid w:val="0068021F"/>
    <w:rsid w:val="006822B1"/>
    <w:rsid w:val="00684FE6"/>
    <w:rsid w:val="006854B0"/>
    <w:rsid w:val="00685DE3"/>
    <w:rsid w:val="0068641F"/>
    <w:rsid w:val="00686500"/>
    <w:rsid w:val="00686A14"/>
    <w:rsid w:val="006927C6"/>
    <w:rsid w:val="00695645"/>
    <w:rsid w:val="00695E98"/>
    <w:rsid w:val="006A0B50"/>
    <w:rsid w:val="006A2B6E"/>
    <w:rsid w:val="006A3FA4"/>
    <w:rsid w:val="006B385F"/>
    <w:rsid w:val="006B54E3"/>
    <w:rsid w:val="006C0423"/>
    <w:rsid w:val="006C0DE9"/>
    <w:rsid w:val="006C17FB"/>
    <w:rsid w:val="006D21DA"/>
    <w:rsid w:val="006D434F"/>
    <w:rsid w:val="006E16EB"/>
    <w:rsid w:val="006F470D"/>
    <w:rsid w:val="0070447E"/>
    <w:rsid w:val="00713A09"/>
    <w:rsid w:val="00716EB7"/>
    <w:rsid w:val="007175B7"/>
    <w:rsid w:val="00721051"/>
    <w:rsid w:val="0072106E"/>
    <w:rsid w:val="00733512"/>
    <w:rsid w:val="0073514D"/>
    <w:rsid w:val="00743232"/>
    <w:rsid w:val="007522C5"/>
    <w:rsid w:val="00755335"/>
    <w:rsid w:val="007634D9"/>
    <w:rsid w:val="00770E57"/>
    <w:rsid w:val="00771435"/>
    <w:rsid w:val="00774F5C"/>
    <w:rsid w:val="00776FC6"/>
    <w:rsid w:val="00777675"/>
    <w:rsid w:val="007833DB"/>
    <w:rsid w:val="00790B8B"/>
    <w:rsid w:val="00791265"/>
    <w:rsid w:val="00794087"/>
    <w:rsid w:val="00795029"/>
    <w:rsid w:val="00796158"/>
    <w:rsid w:val="007A0968"/>
    <w:rsid w:val="007A4FB9"/>
    <w:rsid w:val="007B350D"/>
    <w:rsid w:val="007B5E4D"/>
    <w:rsid w:val="007C26D3"/>
    <w:rsid w:val="007C2B34"/>
    <w:rsid w:val="007C43EC"/>
    <w:rsid w:val="007D2317"/>
    <w:rsid w:val="007D2D59"/>
    <w:rsid w:val="007E4968"/>
    <w:rsid w:val="007F3D0B"/>
    <w:rsid w:val="00800C20"/>
    <w:rsid w:val="00801A9D"/>
    <w:rsid w:val="00811043"/>
    <w:rsid w:val="0081162B"/>
    <w:rsid w:val="008131C6"/>
    <w:rsid w:val="0081336B"/>
    <w:rsid w:val="00821F37"/>
    <w:rsid w:val="008240A3"/>
    <w:rsid w:val="00826B2D"/>
    <w:rsid w:val="0082713C"/>
    <w:rsid w:val="008307E0"/>
    <w:rsid w:val="00831297"/>
    <w:rsid w:val="008314DB"/>
    <w:rsid w:val="00834D9E"/>
    <w:rsid w:val="008364DA"/>
    <w:rsid w:val="00845612"/>
    <w:rsid w:val="008505E8"/>
    <w:rsid w:val="00853B3B"/>
    <w:rsid w:val="00854ED1"/>
    <w:rsid w:val="00855E72"/>
    <w:rsid w:val="008564E5"/>
    <w:rsid w:val="00870271"/>
    <w:rsid w:val="00892746"/>
    <w:rsid w:val="008979F9"/>
    <w:rsid w:val="008A041E"/>
    <w:rsid w:val="008A2163"/>
    <w:rsid w:val="008A34EF"/>
    <w:rsid w:val="008A51C8"/>
    <w:rsid w:val="008A7E8C"/>
    <w:rsid w:val="008C0FD2"/>
    <w:rsid w:val="008C5238"/>
    <w:rsid w:val="008C5FF3"/>
    <w:rsid w:val="008C729A"/>
    <w:rsid w:val="008D1643"/>
    <w:rsid w:val="008D29D6"/>
    <w:rsid w:val="008D422E"/>
    <w:rsid w:val="008D51D0"/>
    <w:rsid w:val="008D532A"/>
    <w:rsid w:val="008D583A"/>
    <w:rsid w:val="008E12A2"/>
    <w:rsid w:val="008E4DC4"/>
    <w:rsid w:val="008E54F8"/>
    <w:rsid w:val="008F0CE4"/>
    <w:rsid w:val="008F1407"/>
    <w:rsid w:val="008F4F3E"/>
    <w:rsid w:val="00900A97"/>
    <w:rsid w:val="00906324"/>
    <w:rsid w:val="00907578"/>
    <w:rsid w:val="00910E63"/>
    <w:rsid w:val="009157C2"/>
    <w:rsid w:val="009171BB"/>
    <w:rsid w:val="0091797C"/>
    <w:rsid w:val="00921E47"/>
    <w:rsid w:val="00922A5F"/>
    <w:rsid w:val="00931D0D"/>
    <w:rsid w:val="0093262B"/>
    <w:rsid w:val="009336DF"/>
    <w:rsid w:val="00933823"/>
    <w:rsid w:val="00941592"/>
    <w:rsid w:val="009422D9"/>
    <w:rsid w:val="00946CAA"/>
    <w:rsid w:val="009526ED"/>
    <w:rsid w:val="0096017A"/>
    <w:rsid w:val="0096179D"/>
    <w:rsid w:val="00973859"/>
    <w:rsid w:val="00974333"/>
    <w:rsid w:val="00974566"/>
    <w:rsid w:val="009857D0"/>
    <w:rsid w:val="00991A3E"/>
    <w:rsid w:val="00997A6B"/>
    <w:rsid w:val="00997AAA"/>
    <w:rsid w:val="009B0F51"/>
    <w:rsid w:val="009C1075"/>
    <w:rsid w:val="009C3624"/>
    <w:rsid w:val="009C7D0D"/>
    <w:rsid w:val="009D1A3F"/>
    <w:rsid w:val="009D5E61"/>
    <w:rsid w:val="009D61C9"/>
    <w:rsid w:val="009D6651"/>
    <w:rsid w:val="009E057B"/>
    <w:rsid w:val="009E2F36"/>
    <w:rsid w:val="009E6071"/>
    <w:rsid w:val="009E725E"/>
    <w:rsid w:val="009F0DB7"/>
    <w:rsid w:val="009F19F0"/>
    <w:rsid w:val="009F2ECA"/>
    <w:rsid w:val="009F3045"/>
    <w:rsid w:val="009F330A"/>
    <w:rsid w:val="009F39D3"/>
    <w:rsid w:val="009F7280"/>
    <w:rsid w:val="00A02E17"/>
    <w:rsid w:val="00A03596"/>
    <w:rsid w:val="00A03CEA"/>
    <w:rsid w:val="00A05CCB"/>
    <w:rsid w:val="00A15A2A"/>
    <w:rsid w:val="00A2497B"/>
    <w:rsid w:val="00A25409"/>
    <w:rsid w:val="00A3287F"/>
    <w:rsid w:val="00A33D03"/>
    <w:rsid w:val="00A45D97"/>
    <w:rsid w:val="00A529C0"/>
    <w:rsid w:val="00A535EB"/>
    <w:rsid w:val="00A61CFF"/>
    <w:rsid w:val="00A6352A"/>
    <w:rsid w:val="00A85BB0"/>
    <w:rsid w:val="00A870C0"/>
    <w:rsid w:val="00A96870"/>
    <w:rsid w:val="00AA22C9"/>
    <w:rsid w:val="00AA5241"/>
    <w:rsid w:val="00AA5856"/>
    <w:rsid w:val="00AB7589"/>
    <w:rsid w:val="00AB7F97"/>
    <w:rsid w:val="00AC40A7"/>
    <w:rsid w:val="00AD0210"/>
    <w:rsid w:val="00AE1984"/>
    <w:rsid w:val="00AE4586"/>
    <w:rsid w:val="00AE5568"/>
    <w:rsid w:val="00AE56AD"/>
    <w:rsid w:val="00AE67F9"/>
    <w:rsid w:val="00AF0182"/>
    <w:rsid w:val="00AF1FA8"/>
    <w:rsid w:val="00AF2491"/>
    <w:rsid w:val="00AF252A"/>
    <w:rsid w:val="00AF449B"/>
    <w:rsid w:val="00AF5347"/>
    <w:rsid w:val="00B00BA7"/>
    <w:rsid w:val="00B046F5"/>
    <w:rsid w:val="00B0538F"/>
    <w:rsid w:val="00B14B84"/>
    <w:rsid w:val="00B30662"/>
    <w:rsid w:val="00B30B03"/>
    <w:rsid w:val="00B32388"/>
    <w:rsid w:val="00B32D01"/>
    <w:rsid w:val="00B34EC2"/>
    <w:rsid w:val="00B3572A"/>
    <w:rsid w:val="00B42F3B"/>
    <w:rsid w:val="00B4347B"/>
    <w:rsid w:val="00B45EA8"/>
    <w:rsid w:val="00B46BE0"/>
    <w:rsid w:val="00B52633"/>
    <w:rsid w:val="00B53A1F"/>
    <w:rsid w:val="00B65488"/>
    <w:rsid w:val="00B66FA0"/>
    <w:rsid w:val="00B73F18"/>
    <w:rsid w:val="00B80ED2"/>
    <w:rsid w:val="00B90AC9"/>
    <w:rsid w:val="00B90EEC"/>
    <w:rsid w:val="00BA43CB"/>
    <w:rsid w:val="00BA51F4"/>
    <w:rsid w:val="00BB010E"/>
    <w:rsid w:val="00BB0BD4"/>
    <w:rsid w:val="00BB1FB9"/>
    <w:rsid w:val="00BB2B84"/>
    <w:rsid w:val="00BB5692"/>
    <w:rsid w:val="00BB6CFF"/>
    <w:rsid w:val="00BB7AD1"/>
    <w:rsid w:val="00BC0A7C"/>
    <w:rsid w:val="00BC0F59"/>
    <w:rsid w:val="00BC4113"/>
    <w:rsid w:val="00BC50BC"/>
    <w:rsid w:val="00BD16B8"/>
    <w:rsid w:val="00BE75A6"/>
    <w:rsid w:val="00BF13B9"/>
    <w:rsid w:val="00BF3783"/>
    <w:rsid w:val="00BF41E3"/>
    <w:rsid w:val="00BF4E1C"/>
    <w:rsid w:val="00C00486"/>
    <w:rsid w:val="00C06596"/>
    <w:rsid w:val="00C07D48"/>
    <w:rsid w:val="00C12663"/>
    <w:rsid w:val="00C135ED"/>
    <w:rsid w:val="00C1479A"/>
    <w:rsid w:val="00C17826"/>
    <w:rsid w:val="00C21CDA"/>
    <w:rsid w:val="00C26BB8"/>
    <w:rsid w:val="00C26DA6"/>
    <w:rsid w:val="00C34D8D"/>
    <w:rsid w:val="00C36DAD"/>
    <w:rsid w:val="00C36E59"/>
    <w:rsid w:val="00C459C6"/>
    <w:rsid w:val="00C47260"/>
    <w:rsid w:val="00C5659D"/>
    <w:rsid w:val="00C61898"/>
    <w:rsid w:val="00C64311"/>
    <w:rsid w:val="00C65441"/>
    <w:rsid w:val="00C71087"/>
    <w:rsid w:val="00C72020"/>
    <w:rsid w:val="00C75410"/>
    <w:rsid w:val="00C77DAD"/>
    <w:rsid w:val="00C86D3C"/>
    <w:rsid w:val="00C90268"/>
    <w:rsid w:val="00C95B6F"/>
    <w:rsid w:val="00CA7DCA"/>
    <w:rsid w:val="00CB1052"/>
    <w:rsid w:val="00CB4C97"/>
    <w:rsid w:val="00CC133B"/>
    <w:rsid w:val="00CC365C"/>
    <w:rsid w:val="00CD405A"/>
    <w:rsid w:val="00CF453E"/>
    <w:rsid w:val="00CF68DF"/>
    <w:rsid w:val="00D11116"/>
    <w:rsid w:val="00D11BDE"/>
    <w:rsid w:val="00D13BCA"/>
    <w:rsid w:val="00D16082"/>
    <w:rsid w:val="00D164D3"/>
    <w:rsid w:val="00D2162F"/>
    <w:rsid w:val="00D22A3B"/>
    <w:rsid w:val="00D23A51"/>
    <w:rsid w:val="00D24AD3"/>
    <w:rsid w:val="00D33429"/>
    <w:rsid w:val="00D42251"/>
    <w:rsid w:val="00D430C3"/>
    <w:rsid w:val="00D5133A"/>
    <w:rsid w:val="00D537A5"/>
    <w:rsid w:val="00D53890"/>
    <w:rsid w:val="00D629DB"/>
    <w:rsid w:val="00D641E0"/>
    <w:rsid w:val="00D66470"/>
    <w:rsid w:val="00D74F0A"/>
    <w:rsid w:val="00D8052C"/>
    <w:rsid w:val="00D810B6"/>
    <w:rsid w:val="00D83F3C"/>
    <w:rsid w:val="00D85043"/>
    <w:rsid w:val="00D85E85"/>
    <w:rsid w:val="00D87431"/>
    <w:rsid w:val="00D97FB2"/>
    <w:rsid w:val="00DB13E3"/>
    <w:rsid w:val="00DC32C7"/>
    <w:rsid w:val="00DC7674"/>
    <w:rsid w:val="00DD027D"/>
    <w:rsid w:val="00DD1B3E"/>
    <w:rsid w:val="00DD6CAA"/>
    <w:rsid w:val="00DF1034"/>
    <w:rsid w:val="00DF4F73"/>
    <w:rsid w:val="00E01C56"/>
    <w:rsid w:val="00E022BB"/>
    <w:rsid w:val="00E055B8"/>
    <w:rsid w:val="00E07767"/>
    <w:rsid w:val="00E07C8B"/>
    <w:rsid w:val="00E07DD2"/>
    <w:rsid w:val="00E146B6"/>
    <w:rsid w:val="00E1513F"/>
    <w:rsid w:val="00E151C4"/>
    <w:rsid w:val="00E16973"/>
    <w:rsid w:val="00E207BD"/>
    <w:rsid w:val="00E213C2"/>
    <w:rsid w:val="00E25C5C"/>
    <w:rsid w:val="00E2675D"/>
    <w:rsid w:val="00E27B83"/>
    <w:rsid w:val="00E31562"/>
    <w:rsid w:val="00E322F4"/>
    <w:rsid w:val="00E32F5C"/>
    <w:rsid w:val="00E37617"/>
    <w:rsid w:val="00E43C35"/>
    <w:rsid w:val="00E47F99"/>
    <w:rsid w:val="00E543AF"/>
    <w:rsid w:val="00E54A0D"/>
    <w:rsid w:val="00E62574"/>
    <w:rsid w:val="00E7311E"/>
    <w:rsid w:val="00E8660E"/>
    <w:rsid w:val="00E914A8"/>
    <w:rsid w:val="00E92CCF"/>
    <w:rsid w:val="00E933D1"/>
    <w:rsid w:val="00E939E1"/>
    <w:rsid w:val="00E9593D"/>
    <w:rsid w:val="00E96F84"/>
    <w:rsid w:val="00EA03ED"/>
    <w:rsid w:val="00EA5882"/>
    <w:rsid w:val="00EA6BFF"/>
    <w:rsid w:val="00EB02DC"/>
    <w:rsid w:val="00EB1591"/>
    <w:rsid w:val="00EB215F"/>
    <w:rsid w:val="00EB3629"/>
    <w:rsid w:val="00EB3789"/>
    <w:rsid w:val="00EB4497"/>
    <w:rsid w:val="00EC103C"/>
    <w:rsid w:val="00EE214E"/>
    <w:rsid w:val="00EE3B90"/>
    <w:rsid w:val="00EF349C"/>
    <w:rsid w:val="00EF4714"/>
    <w:rsid w:val="00F062C9"/>
    <w:rsid w:val="00F13B0E"/>
    <w:rsid w:val="00F14C95"/>
    <w:rsid w:val="00F21B0E"/>
    <w:rsid w:val="00F24D9F"/>
    <w:rsid w:val="00F265CF"/>
    <w:rsid w:val="00F521B7"/>
    <w:rsid w:val="00F55684"/>
    <w:rsid w:val="00F56ADF"/>
    <w:rsid w:val="00F56BC5"/>
    <w:rsid w:val="00F60781"/>
    <w:rsid w:val="00F66371"/>
    <w:rsid w:val="00F74EAE"/>
    <w:rsid w:val="00F7552A"/>
    <w:rsid w:val="00F77D66"/>
    <w:rsid w:val="00F80965"/>
    <w:rsid w:val="00F82056"/>
    <w:rsid w:val="00F82D5A"/>
    <w:rsid w:val="00F912E8"/>
    <w:rsid w:val="00F91A4A"/>
    <w:rsid w:val="00FA0FFC"/>
    <w:rsid w:val="00FA17D7"/>
    <w:rsid w:val="00FA5A66"/>
    <w:rsid w:val="00FB0004"/>
    <w:rsid w:val="00FB4238"/>
    <w:rsid w:val="00FB4A01"/>
    <w:rsid w:val="00FB509E"/>
    <w:rsid w:val="00FB6A40"/>
    <w:rsid w:val="00FC0051"/>
    <w:rsid w:val="00FC7959"/>
    <w:rsid w:val="00FD0E21"/>
    <w:rsid w:val="00FD0E51"/>
    <w:rsid w:val="00FD1678"/>
    <w:rsid w:val="00FE431A"/>
    <w:rsid w:val="00FF0FBC"/>
    <w:rsid w:val="00FF1FA4"/>
    <w:rsid w:val="00FF7B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docId w15:val="{9119E8F7-A7AB-4497-982E-08036474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99" w:unhideWhenUsed="1" w:qFormat="1"/>
    <w:lsdException w:name="index 9" w:semiHidden="1" w:uiPriority="99" w:unhideWhenUsed="1" w:qFormat="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qFormat="1"/>
    <w:lsdException w:name="macro" w:semiHidden="1" w:unhideWhenUsed="1"/>
    <w:lsdException w:name="toa heading" w:semiHidden="1" w:uiPriority="99" w:unhideWhenUsed="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34D0"/>
    <w:rPr>
      <w:rFonts w:ascii="Verdana" w:hAnsi="Verdana"/>
      <w:szCs w:val="22"/>
      <w:lang w:eastAsia="en-US"/>
    </w:rPr>
  </w:style>
  <w:style w:type="paragraph" w:styleId="Overskrift1">
    <w:name w:val="heading 1"/>
    <w:basedOn w:val="Normal"/>
    <w:next w:val="Normal"/>
    <w:link w:val="Overskrift1Tegn"/>
    <w:uiPriority w:val="9"/>
    <w:qFormat/>
    <w:rsid w:val="00086790"/>
    <w:pPr>
      <w:keepNext/>
      <w:tabs>
        <w:tab w:val="left" w:pos="720"/>
      </w:tabs>
      <w:outlineLvl w:val="0"/>
    </w:pPr>
    <w:rPr>
      <w:rFonts w:cs="Arial"/>
      <w:b/>
      <w:bCs/>
      <w:szCs w:val="24"/>
    </w:rPr>
  </w:style>
  <w:style w:type="paragraph" w:styleId="Overskrift2">
    <w:name w:val="heading 2"/>
    <w:basedOn w:val="Normal"/>
    <w:next w:val="Normal"/>
    <w:link w:val="Overskrift2Tegn"/>
    <w:uiPriority w:val="9"/>
    <w:qFormat/>
    <w:rsid w:val="00E07767"/>
    <w:pPr>
      <w:keepNext/>
      <w:spacing w:line="360" w:lineRule="auto"/>
      <w:outlineLvl w:val="1"/>
    </w:pPr>
    <w:rPr>
      <w:rFonts w:cs="Arial"/>
      <w:b/>
      <w:bCs/>
      <w:iCs/>
    </w:rPr>
  </w:style>
  <w:style w:type="paragraph" w:styleId="Overskrift3">
    <w:name w:val="heading 3"/>
    <w:basedOn w:val="Normal"/>
    <w:next w:val="Normal"/>
    <w:qFormat/>
    <w:rsid w:val="003C2B7B"/>
    <w:pPr>
      <w:keepNext/>
      <w:outlineLvl w:val="2"/>
    </w:pPr>
    <w:rPr>
      <w:rFonts w:cs="Arial"/>
      <w:b/>
      <w:bCs/>
      <w:szCs w:val="26"/>
    </w:rPr>
  </w:style>
  <w:style w:type="paragraph" w:styleId="Overskrift4">
    <w:name w:val="heading 4"/>
    <w:basedOn w:val="Normal"/>
    <w:next w:val="Normal"/>
    <w:qFormat/>
    <w:rsid w:val="003C2B7B"/>
    <w:pPr>
      <w:keepNext/>
      <w:spacing w:before="240" w:after="60"/>
      <w:outlineLvl w:val="3"/>
    </w:pPr>
    <w:rPr>
      <w:b/>
      <w:bCs/>
      <w:sz w:val="28"/>
      <w:szCs w:val="28"/>
    </w:rPr>
  </w:style>
  <w:style w:type="paragraph" w:styleId="Overskrift5">
    <w:name w:val="heading 5"/>
    <w:basedOn w:val="Normal"/>
    <w:next w:val="Normal"/>
    <w:qFormat/>
    <w:rsid w:val="003C2B7B"/>
    <w:pPr>
      <w:spacing w:before="240" w:after="60"/>
      <w:jc w:val="center"/>
      <w:outlineLvl w:val="4"/>
    </w:pPr>
    <w:rPr>
      <w:b/>
      <w:bCs/>
      <w:iCs/>
      <w:sz w:val="44"/>
      <w:szCs w:val="26"/>
    </w:rPr>
  </w:style>
  <w:style w:type="paragraph" w:styleId="Overskrift6">
    <w:name w:val="heading 6"/>
    <w:basedOn w:val="Normal"/>
    <w:next w:val="Normal"/>
    <w:qFormat/>
    <w:rsid w:val="00D87431"/>
    <w:pPr>
      <w:keepNext/>
      <w:outlineLvl w:val="5"/>
    </w:pPr>
    <w:rPr>
      <w:bCs/>
      <w:szCs w:val="20"/>
    </w:rPr>
  </w:style>
  <w:style w:type="paragraph" w:styleId="Overskrift7">
    <w:name w:val="heading 7"/>
    <w:basedOn w:val="Normal"/>
    <w:next w:val="Normal"/>
    <w:qFormat/>
    <w:rsid w:val="003C2B7B"/>
    <w:pPr>
      <w:keepNext/>
      <w:tabs>
        <w:tab w:val="left" w:pos="720"/>
        <w:tab w:val="right" w:pos="8280"/>
      </w:tabs>
      <w:outlineLvl w:val="6"/>
    </w:pPr>
    <w:rPr>
      <w:b/>
      <w:bCs/>
      <w:szCs w:val="24"/>
    </w:rPr>
  </w:style>
  <w:style w:type="paragraph" w:styleId="Overskrift8">
    <w:name w:val="heading 8"/>
    <w:basedOn w:val="Normal"/>
    <w:next w:val="Normal"/>
    <w:qFormat/>
    <w:rsid w:val="003C2B7B"/>
    <w:pPr>
      <w:outlineLvl w:val="7"/>
    </w:pPr>
    <w:rPr>
      <w:b/>
      <w:iCs/>
    </w:rPr>
  </w:style>
  <w:style w:type="paragraph" w:styleId="Overskrift9">
    <w:name w:val="heading 9"/>
    <w:basedOn w:val="Normal"/>
    <w:next w:val="Normal"/>
    <w:link w:val="Overskrift9Tegn"/>
    <w:semiHidden/>
    <w:unhideWhenUsed/>
    <w:qFormat/>
    <w:rsid w:val="00380237"/>
    <w:pPr>
      <w:spacing w:before="240" w:after="60"/>
      <w:outlineLvl w:val="8"/>
    </w:pPr>
    <w:rPr>
      <w:rFonts w:ascii="Cambria" w:hAnsi="Cambria"/>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9Tegn">
    <w:name w:val="Overskrift 9 Tegn"/>
    <w:basedOn w:val="Standardskrifttypeiafsnit"/>
    <w:link w:val="Overskrift9"/>
    <w:semiHidden/>
    <w:rsid w:val="00380237"/>
    <w:rPr>
      <w:rFonts w:ascii="Cambria" w:eastAsia="Times New Roman" w:hAnsi="Cambria" w:cs="Times New Roman"/>
      <w:sz w:val="22"/>
      <w:szCs w:val="22"/>
      <w:lang w:val="da-DK"/>
    </w:rPr>
  </w:style>
  <w:style w:type="paragraph" w:styleId="Sidehoved">
    <w:name w:val="header"/>
    <w:link w:val="SidehovedTegn"/>
    <w:uiPriority w:val="99"/>
    <w:rsid w:val="00385958"/>
    <w:pPr>
      <w:tabs>
        <w:tab w:val="center" w:pos="4153"/>
        <w:tab w:val="right" w:pos="8306"/>
      </w:tabs>
    </w:pPr>
    <w:rPr>
      <w:rFonts w:ascii="Verdana" w:hAnsi="Verdana"/>
      <w:sz w:val="16"/>
      <w:szCs w:val="24"/>
      <w:lang w:eastAsia="en-US"/>
    </w:rPr>
  </w:style>
  <w:style w:type="paragraph" w:styleId="Sidefod">
    <w:name w:val="footer"/>
    <w:basedOn w:val="Normal"/>
    <w:pPr>
      <w:tabs>
        <w:tab w:val="center" w:pos="4153"/>
        <w:tab w:val="right" w:pos="8306"/>
      </w:tabs>
    </w:pPr>
  </w:style>
  <w:style w:type="paragraph" w:customStyle="1" w:styleId="Afslut">
    <w:name w:val="Afslut"/>
    <w:basedOn w:val="Normal"/>
    <w:pPr>
      <w:spacing w:after="240"/>
    </w:pPr>
    <w:rPr>
      <w:rFonts w:ascii="Arial" w:hAnsi="Arial"/>
      <w:szCs w:val="20"/>
    </w:rPr>
  </w:style>
  <w:style w:type="paragraph" w:customStyle="1" w:styleId="Dagledetekst">
    <w:name w:val="Dagledetekst"/>
    <w:basedOn w:val="Normal"/>
    <w:pPr>
      <w:widowControl w:val="0"/>
    </w:pPr>
    <w:rPr>
      <w:rFonts w:ascii="Arial" w:hAnsi="Arial"/>
      <w:b/>
      <w:szCs w:val="20"/>
    </w:rPr>
  </w:style>
  <w:style w:type="character" w:styleId="Sidetal">
    <w:name w:val="page number"/>
    <w:basedOn w:val="Standardskrifttypeiafsnit"/>
    <w:rsid w:val="0012201E"/>
    <w:rPr>
      <w:rFonts w:ascii="Verdana" w:hAnsi="Verdana"/>
      <w:sz w:val="20"/>
    </w:rPr>
  </w:style>
  <w:style w:type="paragraph" w:customStyle="1" w:styleId="TOCheader">
    <w:name w:val="TOCheader"/>
    <w:basedOn w:val="Normal"/>
    <w:autoRedefine/>
    <w:rsid w:val="007D2317"/>
    <w:pPr>
      <w:jc w:val="center"/>
    </w:pPr>
    <w:rPr>
      <w:b/>
    </w:rPr>
  </w:style>
  <w:style w:type="character" w:styleId="Fremhv">
    <w:name w:val="Emphasis"/>
    <w:basedOn w:val="Standardskrifttypeiafsnit"/>
    <w:qFormat/>
    <w:rsid w:val="003C2B7B"/>
    <w:rPr>
      <w:rFonts w:ascii="Times New Roman" w:hAnsi="Times New Roman"/>
      <w:i/>
      <w:iCs/>
      <w:sz w:val="22"/>
    </w:rPr>
  </w:style>
  <w:style w:type="paragraph" w:styleId="NormalWeb">
    <w:name w:val="Normal (Web)"/>
    <w:basedOn w:val="Normal"/>
    <w:uiPriority w:val="99"/>
  </w:style>
  <w:style w:type="character" w:styleId="Strk">
    <w:name w:val="Strong"/>
    <w:basedOn w:val="Standardskrifttypeiafsnit"/>
    <w:qFormat/>
    <w:rsid w:val="003C2B7B"/>
    <w:rPr>
      <w:rFonts w:ascii="Times New Roman" w:hAnsi="Times New Roman"/>
      <w:b/>
      <w:bCs/>
      <w:sz w:val="22"/>
    </w:rPr>
  </w:style>
  <w:style w:type="character" w:styleId="Hyperlink">
    <w:name w:val="Hyperlink"/>
    <w:basedOn w:val="Standardskrifttypeiafsnit"/>
    <w:rsid w:val="00380237"/>
    <w:rPr>
      <w:rFonts w:ascii="Verdana" w:hAnsi="Verdana"/>
      <w:color w:val="0000FF"/>
      <w:sz w:val="20"/>
      <w:u w:val="single"/>
    </w:rPr>
  </w:style>
  <w:style w:type="character" w:styleId="BesgtLink">
    <w:name w:val="FollowedHyperlink"/>
    <w:basedOn w:val="Standardskrifttypeiafsnit"/>
    <w:rPr>
      <w:rFonts w:ascii="Verdana" w:hAnsi="Verdana"/>
      <w:color w:val="800080"/>
      <w:sz w:val="22"/>
      <w:u w:val="single"/>
    </w:rPr>
  </w:style>
  <w:style w:type="paragraph" w:styleId="Liste5">
    <w:name w:val="List 5"/>
    <w:basedOn w:val="Normal"/>
    <w:pPr>
      <w:ind w:left="1415" w:hanging="283"/>
    </w:pPr>
    <w:rPr>
      <w:b/>
      <w:sz w:val="56"/>
    </w:rPr>
  </w:style>
  <w:style w:type="paragraph" w:styleId="Citatoverskrift">
    <w:name w:val="toa heading"/>
    <w:aliases w:val="Centreret"/>
    <w:basedOn w:val="Normal"/>
    <w:next w:val="Normal"/>
    <w:uiPriority w:val="99"/>
    <w:unhideWhenUsed/>
    <w:qFormat/>
    <w:rsid w:val="00642E5F"/>
    <w:pPr>
      <w:jc w:val="center"/>
    </w:pPr>
    <w:rPr>
      <w:rFonts w:eastAsiaTheme="minorHAnsi" w:cstheme="minorBidi"/>
      <w:lang w:val="en-US"/>
    </w:rPr>
  </w:style>
  <w:style w:type="paragraph" w:styleId="Indeks2">
    <w:name w:val="index 2"/>
    <w:basedOn w:val="Normal"/>
    <w:next w:val="Normal"/>
    <w:autoRedefine/>
    <w:semiHidden/>
    <w:rsid w:val="00997A6B"/>
    <w:pPr>
      <w:ind w:left="440" w:hanging="220"/>
    </w:pPr>
  </w:style>
  <w:style w:type="paragraph" w:styleId="Listeoverfigurer">
    <w:name w:val="table of figures"/>
    <w:basedOn w:val="Normal"/>
    <w:next w:val="Normal"/>
    <w:semiHidden/>
    <w:rsid w:val="00997A6B"/>
  </w:style>
  <w:style w:type="paragraph" w:styleId="Indholdsfortegnelse1">
    <w:name w:val="toc 1"/>
    <w:aliases w:val="Style TOC 1,Style TOC 1 + Before:  0 cm Hanging:  063 cm + After:  ..."/>
    <w:uiPriority w:val="39"/>
    <w:rsid w:val="00AF5347"/>
    <w:pPr>
      <w:tabs>
        <w:tab w:val="left" w:pos="567"/>
        <w:tab w:val="right" w:leader="dot" w:pos="9027"/>
      </w:tabs>
      <w:spacing w:before="120" w:line="280" w:lineRule="atLeast"/>
      <w:ind w:left="567" w:right="567" w:hanging="567"/>
    </w:pPr>
    <w:rPr>
      <w:rFonts w:ascii="Verdana" w:hAnsi="Verdana"/>
      <w:szCs w:val="24"/>
      <w:lang w:eastAsia="en-US"/>
    </w:rPr>
  </w:style>
  <w:style w:type="table" w:styleId="Tabel-Gitter">
    <w:name w:val="Table Grid"/>
    <w:basedOn w:val="Tabel-Normal"/>
    <w:rsid w:val="00A0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2">
    <w:name w:val="toc 2"/>
    <w:basedOn w:val="Normal"/>
    <w:next w:val="Normal"/>
    <w:semiHidden/>
    <w:rsid w:val="00AF5347"/>
    <w:pPr>
      <w:tabs>
        <w:tab w:val="left" w:pos="567"/>
        <w:tab w:val="right" w:leader="dot" w:pos="9027"/>
      </w:tabs>
      <w:spacing w:before="120" w:line="280" w:lineRule="atLeast"/>
      <w:ind w:left="567" w:right="1928" w:hanging="567"/>
    </w:pPr>
  </w:style>
  <w:style w:type="paragraph" w:styleId="Indholdsfortegnelse3">
    <w:name w:val="toc 3"/>
    <w:basedOn w:val="Normal"/>
    <w:next w:val="Normal"/>
    <w:semiHidden/>
    <w:rsid w:val="00AF5347"/>
    <w:pPr>
      <w:tabs>
        <w:tab w:val="left" w:pos="567"/>
        <w:tab w:val="right" w:leader="dot" w:pos="9027"/>
      </w:tabs>
      <w:ind w:left="440"/>
    </w:pPr>
  </w:style>
  <w:style w:type="paragraph" w:styleId="Undertitel">
    <w:name w:val="Subtitle"/>
    <w:basedOn w:val="Normal"/>
    <w:next w:val="Normal"/>
    <w:link w:val="UndertitelTegn"/>
    <w:qFormat/>
    <w:rsid w:val="003C2B7B"/>
    <w:pPr>
      <w:numPr>
        <w:ilvl w:val="1"/>
      </w:numPr>
    </w:pPr>
    <w:rPr>
      <w:rFonts w:eastAsiaTheme="majorEastAsia" w:cstheme="majorBidi"/>
      <w:i/>
      <w:iCs/>
      <w:color w:val="4F81BD" w:themeColor="accent1"/>
      <w:spacing w:val="15"/>
      <w:szCs w:val="24"/>
    </w:rPr>
  </w:style>
  <w:style w:type="character" w:customStyle="1" w:styleId="UndertitelTegn">
    <w:name w:val="Undertitel Tegn"/>
    <w:basedOn w:val="Standardskrifttypeiafsnit"/>
    <w:link w:val="Undertitel"/>
    <w:rsid w:val="003C2B7B"/>
    <w:rPr>
      <w:rFonts w:eastAsiaTheme="majorEastAsia" w:cstheme="majorBidi"/>
      <w:i/>
      <w:iCs/>
      <w:color w:val="4F81BD" w:themeColor="accent1"/>
      <w:spacing w:val="15"/>
      <w:sz w:val="24"/>
      <w:szCs w:val="24"/>
      <w:lang w:eastAsia="en-US"/>
    </w:rPr>
  </w:style>
  <w:style w:type="paragraph" w:styleId="Indeks8">
    <w:name w:val="index 8"/>
    <w:basedOn w:val="Normal"/>
    <w:next w:val="Normal"/>
    <w:autoRedefine/>
    <w:uiPriority w:val="99"/>
    <w:unhideWhenUsed/>
    <w:qFormat/>
    <w:rsid w:val="005E0D9F"/>
    <w:pPr>
      <w:keepNext/>
      <w:jc w:val="center"/>
    </w:pPr>
    <w:rPr>
      <w:rFonts w:eastAsiaTheme="minorHAnsi" w:cstheme="minorBidi"/>
      <w:lang w:val="en-US"/>
    </w:rPr>
  </w:style>
  <w:style w:type="paragraph" w:styleId="Indeks9">
    <w:name w:val="index 9"/>
    <w:basedOn w:val="Normal"/>
    <w:next w:val="Normal"/>
    <w:autoRedefine/>
    <w:uiPriority w:val="99"/>
    <w:unhideWhenUsed/>
    <w:qFormat/>
    <w:rsid w:val="005E0D9F"/>
    <w:pPr>
      <w:keepNext/>
      <w:jc w:val="right"/>
    </w:pPr>
    <w:rPr>
      <w:rFonts w:eastAsiaTheme="minorHAnsi" w:cstheme="minorBidi"/>
      <w:lang w:val="en-US"/>
    </w:rPr>
  </w:style>
  <w:style w:type="paragraph" w:styleId="Citatsamling">
    <w:name w:val="table of authorities"/>
    <w:aliases w:val="Højrejustering"/>
    <w:basedOn w:val="Normal"/>
    <w:next w:val="Normal"/>
    <w:uiPriority w:val="99"/>
    <w:unhideWhenUsed/>
    <w:qFormat/>
    <w:rsid w:val="00642E5F"/>
    <w:pPr>
      <w:jc w:val="right"/>
    </w:pPr>
    <w:rPr>
      <w:rFonts w:eastAsiaTheme="minorHAnsi" w:cstheme="minorBidi"/>
      <w:lang w:val="en-US"/>
    </w:rPr>
  </w:style>
  <w:style w:type="character" w:customStyle="1" w:styleId="SidehovedTegn">
    <w:name w:val="Sidehoved Tegn"/>
    <w:basedOn w:val="Standardskrifttypeiafsnit"/>
    <w:link w:val="Sidehoved"/>
    <w:uiPriority w:val="99"/>
    <w:rsid w:val="00385958"/>
    <w:rPr>
      <w:rFonts w:ascii="Verdana" w:hAnsi="Verdana"/>
      <w:sz w:val="16"/>
      <w:szCs w:val="24"/>
      <w:lang w:eastAsia="en-US"/>
    </w:rPr>
  </w:style>
  <w:style w:type="paragraph" w:styleId="Strktcitat">
    <w:name w:val="Intense Quote"/>
    <w:aliases w:val="Højrejuster"/>
    <w:basedOn w:val="Normal"/>
    <w:next w:val="Normal"/>
    <w:link w:val="StrktcitatTegn"/>
    <w:uiPriority w:val="30"/>
    <w:qFormat/>
    <w:rsid w:val="00C36DAD"/>
    <w:pPr>
      <w:spacing w:before="120" w:after="120"/>
      <w:jc w:val="right"/>
    </w:pPr>
  </w:style>
  <w:style w:type="character" w:customStyle="1" w:styleId="StrktcitatTegn">
    <w:name w:val="Stærkt citat Tegn"/>
    <w:aliases w:val="Højrejuster Tegn"/>
    <w:basedOn w:val="Standardskrifttypeiafsnit"/>
    <w:link w:val="Strktcitat"/>
    <w:uiPriority w:val="30"/>
    <w:rsid w:val="00C36DAD"/>
    <w:rPr>
      <w:rFonts w:ascii="Verdana" w:hAnsi="Verdana"/>
      <w:szCs w:val="22"/>
      <w:lang w:eastAsia="en-US"/>
    </w:rPr>
  </w:style>
  <w:style w:type="paragraph" w:customStyle="1" w:styleId="frontpageagendatype">
    <w:name w:val="frontpageagendatype"/>
    <w:basedOn w:val="Normal"/>
    <w:rsid w:val="00C26DA6"/>
    <w:pPr>
      <w:spacing w:before="100" w:beforeAutospacing="1" w:after="100" w:afterAutospacing="1"/>
      <w:jc w:val="center"/>
      <w:textAlignment w:val="top"/>
    </w:pPr>
    <w:rPr>
      <w:rFonts w:eastAsiaTheme="minorEastAsia"/>
      <w:b/>
      <w:bCs/>
      <w:color w:val="000000"/>
      <w:sz w:val="52"/>
      <w:szCs w:val="52"/>
      <w:lang w:eastAsia="da-DK"/>
    </w:rPr>
  </w:style>
  <w:style w:type="paragraph" w:customStyle="1" w:styleId="signaturespacer">
    <w:name w:val="signaturespacer"/>
    <w:basedOn w:val="Normal"/>
    <w:rsid w:val="00C26DA6"/>
    <w:pPr>
      <w:spacing w:before="100" w:beforeAutospacing="1" w:after="100" w:afterAutospacing="1"/>
      <w:textAlignment w:val="top"/>
    </w:pPr>
    <w:rPr>
      <w:rFonts w:eastAsiaTheme="minorEastAsia"/>
      <w:color w:val="000000"/>
      <w:sz w:val="4"/>
      <w:szCs w:val="4"/>
      <w:lang w:eastAsia="da-DK"/>
    </w:rPr>
  </w:style>
  <w:style w:type="character" w:customStyle="1" w:styleId="frontpagecomname1">
    <w:name w:val="frontpagecomname1"/>
    <w:basedOn w:val="Standardskrifttypeiafsnit"/>
    <w:rsid w:val="00C26DA6"/>
    <w:rPr>
      <w:rFonts w:ascii="Verdana" w:hAnsi="Verdana" w:hint="default"/>
      <w:b/>
      <w:bCs/>
      <w:color w:val="000000"/>
      <w:sz w:val="52"/>
      <w:szCs w:val="52"/>
    </w:rPr>
  </w:style>
  <w:style w:type="character" w:customStyle="1" w:styleId="Overskrift2Tegn">
    <w:name w:val="Overskrift 2 Tegn"/>
    <w:basedOn w:val="Standardskrifttypeiafsnit"/>
    <w:link w:val="Overskrift2"/>
    <w:uiPriority w:val="9"/>
    <w:rsid w:val="00C26DA6"/>
    <w:rPr>
      <w:rFonts w:ascii="Verdana" w:hAnsi="Verdana" w:cs="Arial"/>
      <w:b/>
      <w:bCs/>
      <w:iCs/>
      <w:szCs w:val="22"/>
      <w:lang w:eastAsia="en-US"/>
    </w:rPr>
  </w:style>
  <w:style w:type="paragraph" w:customStyle="1" w:styleId="agendatext">
    <w:name w:val="agendatext"/>
    <w:basedOn w:val="Normal"/>
    <w:rsid w:val="00C26DA6"/>
    <w:pPr>
      <w:spacing w:before="100" w:beforeAutospacing="1" w:after="100" w:afterAutospacing="1" w:line="360" w:lineRule="auto"/>
      <w:textAlignment w:val="top"/>
    </w:pPr>
    <w:rPr>
      <w:rFonts w:eastAsiaTheme="minorEastAsia"/>
      <w:color w:val="000000"/>
      <w:szCs w:val="20"/>
      <w:lang w:eastAsia="da-DK"/>
    </w:rPr>
  </w:style>
  <w:style w:type="character" w:customStyle="1" w:styleId="Overskrift1Tegn">
    <w:name w:val="Overskrift 1 Tegn"/>
    <w:basedOn w:val="Standardskrifttypeiafsnit"/>
    <w:link w:val="Overskrift1"/>
    <w:uiPriority w:val="9"/>
    <w:rsid w:val="00C26DA6"/>
    <w:rPr>
      <w:rFonts w:ascii="Verdana" w:hAnsi="Verdana" w:cs="Arial"/>
      <w:b/>
      <w:bCs/>
      <w:szCs w:val="24"/>
      <w:lang w:eastAsia="en-US"/>
    </w:rPr>
  </w:style>
  <w:style w:type="paragraph" w:styleId="Listeafsnit">
    <w:name w:val="List Paragraph"/>
    <w:basedOn w:val="Normal"/>
    <w:uiPriority w:val="34"/>
    <w:rsid w:val="002F3C09"/>
    <w:pPr>
      <w:spacing w:before="120" w:after="12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3912">
      <w:bodyDiv w:val="1"/>
      <w:marLeft w:val="0"/>
      <w:marRight w:val="0"/>
      <w:marTop w:val="0"/>
      <w:marBottom w:val="0"/>
      <w:divBdr>
        <w:top w:val="none" w:sz="0" w:space="0" w:color="auto"/>
        <w:left w:val="none" w:sz="0" w:space="0" w:color="auto"/>
        <w:bottom w:val="none" w:sz="0" w:space="0" w:color="auto"/>
        <w:right w:val="none" w:sz="0" w:space="0" w:color="auto"/>
      </w:divBdr>
      <w:divsChild>
        <w:div w:id="250629676">
          <w:marLeft w:val="0"/>
          <w:marRight w:val="0"/>
          <w:marTop w:val="0"/>
          <w:marBottom w:val="0"/>
          <w:divBdr>
            <w:top w:val="none" w:sz="0" w:space="0" w:color="auto"/>
            <w:left w:val="none" w:sz="0" w:space="0" w:color="auto"/>
            <w:bottom w:val="none" w:sz="0" w:space="0" w:color="auto"/>
            <w:right w:val="none" w:sz="0" w:space="0" w:color="auto"/>
          </w:divBdr>
        </w:div>
        <w:div w:id="1930381313">
          <w:marLeft w:val="0"/>
          <w:marRight w:val="0"/>
          <w:marTop w:val="0"/>
          <w:marBottom w:val="0"/>
          <w:divBdr>
            <w:top w:val="none" w:sz="0" w:space="0" w:color="auto"/>
            <w:left w:val="none" w:sz="0" w:space="0" w:color="auto"/>
            <w:bottom w:val="none" w:sz="0" w:space="0" w:color="auto"/>
            <w:right w:val="none" w:sz="0" w:space="0" w:color="auto"/>
          </w:divBdr>
        </w:div>
      </w:divsChild>
    </w:div>
    <w:div w:id="20072402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customXml" Target="../customXml/item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CADPRODDOK001\AcadreShare_Prod\AcadreMMTemplates\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C4DB00D6113A64AB25119ECF3AE92EF" ma:contentTypeVersion="0" ma:contentTypeDescription="Opret et nyt dokument." ma:contentTypeScope="" ma:versionID="5dadacc529b4e93d066d6786bc2b43bc">
  <xsd:schema xmlns:xsd="http://www.w3.org/2001/XMLSchema" xmlns:xs="http://www.w3.org/2001/XMLSchema" xmlns:p="http://schemas.microsoft.com/office/2006/metadata/properties" targetNamespace="http://schemas.microsoft.com/office/2006/metadata/properties" ma:root="true" ma:fieldsID="ac504b555cbc0eb2a32092f08c35ba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A39C6-D88C-4B40-B4D6-C90AFD955BC2}">
  <ds:schemaRefs>
    <ds:schemaRef ds:uri="http://schemas.openxmlformats.org/officeDocument/2006/bibliography"/>
  </ds:schemaRefs>
</ds:datastoreItem>
</file>

<file path=customXml/itemProps2.xml><?xml version="1.0" encoding="utf-8"?>
<ds:datastoreItem xmlns:ds="http://schemas.openxmlformats.org/officeDocument/2006/customXml" ds:itemID="{BF2C7792-6379-48FD-A5E3-2DD0666D6164}"/>
</file>

<file path=customXml/itemProps3.xml><?xml version="1.0" encoding="utf-8"?>
<ds:datastoreItem xmlns:ds="http://schemas.openxmlformats.org/officeDocument/2006/customXml" ds:itemID="{3736E2DD-0BAA-4830-9DF9-1519EBC0DEAE}"/>
</file>

<file path=customXml/itemProps4.xml><?xml version="1.0" encoding="utf-8"?>
<ds:datastoreItem xmlns:ds="http://schemas.openxmlformats.org/officeDocument/2006/customXml" ds:itemID="{CAD01513-D922-491A-8968-39BFD795A4B1}"/>
</file>

<file path=docProps/app.xml><?xml version="1.0" encoding="utf-8"?>
<Properties xmlns="http://schemas.openxmlformats.org/officeDocument/2006/extended-properties" xmlns:vt="http://schemas.openxmlformats.org/officeDocument/2006/docPropsVTypes">
  <Template>Summary</Template>
  <TotalTime>1</TotalTime>
  <Pages>15</Pages>
  <Words>1884</Words>
  <Characters>12788</Characters>
  <Application>Microsoft Office Word</Application>
  <DocSecurity>4</DocSecurity>
  <Lines>412</Lines>
  <Paragraphs>261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Traen Informationssystemer A/S</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chama</dc:creator>
  <cp:lastModifiedBy>Charlotte Mattsson</cp:lastModifiedBy>
  <cp:revision>2</cp:revision>
  <cp:lastPrinted>1900-12-31T23:00:00Z</cp:lastPrinted>
  <dcterms:created xsi:type="dcterms:W3CDTF">2023-07-04T10:40:00Z</dcterms:created>
  <dcterms:modified xsi:type="dcterms:W3CDTF">2023-07-04T10:40:00Z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{45FF5DA4-865E-428D-AEC8-7AFF30ABBA62}</vt:lpwstr>
  </property>
  <property fmtid="{D5CDD505-2E9C-101B-9397-08002B2CF9AE}" pid="3" name="ContentTypeId">
    <vt:lpwstr>0x010100EC4DB00D6113A64AB25119ECF3AE92EF</vt:lpwstr>
  </property>
</Properties>
</file>