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94" w:rsidRPr="00EB7CA1" w:rsidRDefault="001C6B94" w:rsidP="001C6B94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76"/>
          <w:szCs w:val="3276"/>
          <w:lang w:eastAsia="da-DK"/>
        </w:rPr>
        <w:drawing>
          <wp:inline distT="0" distB="0" distL="0" distR="0" wp14:anchorId="3C56BAA6" wp14:editId="664338F6">
            <wp:extent cx="769620" cy="1539240"/>
            <wp:effectExtent l="0" t="0" r="0" b="3810"/>
            <wp:docPr id="1" name="Billede 1" descr="BrkLOGOligeside_to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kLOGOligeside_top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B9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</w:p>
    <w:p w:rsidR="00A4696D" w:rsidRPr="001C6B94" w:rsidRDefault="000D5736" w:rsidP="006319E2">
      <w:pPr>
        <w:jc w:val="center"/>
        <w:rPr>
          <w:sz w:val="40"/>
          <w:szCs w:val="40"/>
        </w:rPr>
      </w:pPr>
      <w:r w:rsidRPr="001C6B94">
        <w:rPr>
          <w:sz w:val="40"/>
          <w:szCs w:val="40"/>
        </w:rPr>
        <w:t>J</w:t>
      </w:r>
      <w:r w:rsidR="0011330E" w:rsidRPr="001C6B94">
        <w:rPr>
          <w:sz w:val="40"/>
          <w:szCs w:val="40"/>
        </w:rPr>
        <w:t>ob- og personprofil</w:t>
      </w:r>
      <w:r w:rsidR="001C6B94" w:rsidRPr="001C6B94">
        <w:rPr>
          <w:sz w:val="40"/>
          <w:szCs w:val="40"/>
        </w:rPr>
        <w:t xml:space="preserve"> </w:t>
      </w:r>
      <w:r w:rsidR="00EB7CA1" w:rsidRPr="001C6B94">
        <w:rPr>
          <w:sz w:val="40"/>
          <w:szCs w:val="40"/>
        </w:rPr>
        <w:t xml:space="preserve">til Leder af </w:t>
      </w:r>
      <w:r w:rsidR="006319E2">
        <w:rPr>
          <w:sz w:val="40"/>
          <w:szCs w:val="40"/>
        </w:rPr>
        <w:t>Regnskab</w:t>
      </w:r>
    </w:p>
    <w:p w:rsidR="001C6B94" w:rsidRPr="001C6B94" w:rsidRDefault="00862CDD" w:rsidP="001C6B94">
      <w:pPr>
        <w:jc w:val="center"/>
        <w:rPr>
          <w:sz w:val="30"/>
          <w:szCs w:val="30"/>
        </w:rPr>
      </w:pPr>
      <w:r>
        <w:rPr>
          <w:sz w:val="30"/>
          <w:szCs w:val="30"/>
        </w:rPr>
        <w:t>September</w:t>
      </w:r>
      <w:r w:rsidR="001C6B94" w:rsidRPr="001C6B94">
        <w:rPr>
          <w:sz w:val="30"/>
          <w:szCs w:val="30"/>
        </w:rPr>
        <w:t xml:space="preserve"> 2018</w:t>
      </w:r>
    </w:p>
    <w:p w:rsidR="00EB7CA1" w:rsidRDefault="00EB7CA1"/>
    <w:p w:rsidR="001B0AB6" w:rsidRDefault="001B0AB6"/>
    <w:p w:rsidR="001C6B94" w:rsidRDefault="001C6B94">
      <w:r>
        <w:t xml:space="preserve">Bornholms Regionskommune søger en ny leder til </w:t>
      </w:r>
      <w:r w:rsidR="00862CDD">
        <w:t>Regnskab</w:t>
      </w:r>
      <w:r>
        <w:t>, da vores nuværende leder har valgt at gå på pension.</w:t>
      </w:r>
    </w:p>
    <w:p w:rsidR="00552632" w:rsidRDefault="00552632">
      <w:r>
        <w:t xml:space="preserve">Bornholms Regionskommune er organiseret i en centerstruktur med 10 centre. </w:t>
      </w:r>
      <w:r w:rsidR="00982FFD">
        <w:t>Størstedelen af</w:t>
      </w:r>
      <w:r>
        <w:t xml:space="preserve"> de administrative funktioner inden for økonomi-, løn- og personaleopgaver er centraliseret i Center for Økonomi, It og Personale, som derudover også indeholder kommunens it-afdeling.</w:t>
      </w:r>
    </w:p>
    <w:p w:rsidR="00552632" w:rsidRDefault="00552632">
      <w:r>
        <w:t xml:space="preserve">Lederen af </w:t>
      </w:r>
      <w:r w:rsidR="00862CDD">
        <w:t>Regnskab</w:t>
      </w:r>
      <w:r>
        <w:t xml:space="preserve"> referer til centerchefen, som også er kommunens økonomichef.</w:t>
      </w:r>
    </w:p>
    <w:p w:rsidR="00750C07" w:rsidRDefault="00552632">
      <w:r>
        <w:t>Denne job- og personprofil er udarbejdet med henblik på at give ansøgere et konkret billede af de krav og forventninger</w:t>
      </w:r>
      <w:r w:rsidR="00750C07">
        <w:t xml:space="preserve">, vi har til lederen af </w:t>
      </w:r>
      <w:r w:rsidR="00862CDD">
        <w:t>Regnskab</w:t>
      </w:r>
      <w:r w:rsidR="00750C07">
        <w:t>. Den indeholder desuden en beskrive</w:t>
      </w:r>
      <w:r w:rsidR="00750C07">
        <w:t>l</w:t>
      </w:r>
      <w:r w:rsidR="00750C07">
        <w:t xml:space="preserve">se af jobbets indhold. </w:t>
      </w:r>
    </w:p>
    <w:p w:rsidR="00750C07" w:rsidRDefault="00750C07">
      <w:r>
        <w:t xml:space="preserve">Der henvises til Bornholms Regionskommunes hjemmeside </w:t>
      </w:r>
      <w:hyperlink r:id="rId9" w:history="1">
        <w:r w:rsidRPr="00EB31E5">
          <w:rPr>
            <w:rStyle w:val="Hyperlink"/>
          </w:rPr>
          <w:t>www.brk.dk</w:t>
        </w:r>
      </w:hyperlink>
      <w:r>
        <w:t xml:space="preserve"> for yderligere oply</w:t>
      </w:r>
      <w:r>
        <w:t>s</w:t>
      </w:r>
      <w:r>
        <w:t>ninger om kommunen.</w:t>
      </w:r>
    </w:p>
    <w:p w:rsidR="00750C07" w:rsidRPr="001E149F" w:rsidRDefault="00750C07" w:rsidP="00750C07">
      <w:r>
        <w:t xml:space="preserve">Der kan rettes fortrolig henvendelse til </w:t>
      </w:r>
      <w:r w:rsidRPr="00942204">
        <w:t>økonomichef</w:t>
      </w:r>
      <w:r>
        <w:t xml:space="preserve"> Stine Hansen </w:t>
      </w:r>
      <w:r w:rsidRPr="00942204">
        <w:t xml:space="preserve">på tlf. </w:t>
      </w:r>
      <w:r w:rsidR="000A24FD">
        <w:t>30 18 23 56</w:t>
      </w:r>
      <w:r>
        <w:t>.</w:t>
      </w:r>
    </w:p>
    <w:p w:rsidR="008C7FFC" w:rsidRDefault="008C7FFC"/>
    <w:p w:rsidR="00EB7CA1" w:rsidRPr="00F75159" w:rsidRDefault="00F75159" w:rsidP="00F75159">
      <w:pPr>
        <w:rPr>
          <w:b/>
        </w:rPr>
      </w:pPr>
      <w:r w:rsidRPr="00F75159">
        <w:rPr>
          <w:b/>
        </w:rPr>
        <w:t>Center for Økonomi</w:t>
      </w:r>
      <w:r w:rsidR="009A68CE">
        <w:rPr>
          <w:b/>
        </w:rPr>
        <w:t>, It</w:t>
      </w:r>
      <w:r w:rsidRPr="00F75159">
        <w:rPr>
          <w:b/>
        </w:rPr>
        <w:t xml:space="preserve"> og Personale</w:t>
      </w:r>
    </w:p>
    <w:p w:rsidR="00F75159" w:rsidRDefault="00F75159" w:rsidP="00F75159">
      <w:r>
        <w:t xml:space="preserve">Centeret består </w:t>
      </w:r>
      <w:r w:rsidR="00B36946">
        <w:t xml:space="preserve">af </w:t>
      </w:r>
      <w:r w:rsidR="009A68CE">
        <w:t xml:space="preserve">Budget og indkøb, </w:t>
      </w:r>
      <w:r>
        <w:t>Regnskab</w:t>
      </w:r>
      <w:r w:rsidR="00552632">
        <w:t>, Løn og personale</w:t>
      </w:r>
      <w:r w:rsidR="009A68CE">
        <w:t xml:space="preserve"> </w:t>
      </w:r>
      <w:r>
        <w:t xml:space="preserve">samt </w:t>
      </w:r>
      <w:r w:rsidR="009A68CE">
        <w:t>It og digitalisering</w:t>
      </w:r>
      <w:r>
        <w:t xml:space="preserve">. Der er i alt </w:t>
      </w:r>
      <w:r w:rsidR="009A68CE">
        <w:t>120</w:t>
      </w:r>
      <w:r>
        <w:t xml:space="preserve"> medarbejdere i centeret</w:t>
      </w:r>
      <w:r w:rsidR="00552632">
        <w:t>, heraf én centerchef og fire ledere</w:t>
      </w:r>
      <w:r>
        <w:t>.</w:t>
      </w:r>
    </w:p>
    <w:p w:rsidR="00F75159" w:rsidRDefault="00F75159" w:rsidP="00157748">
      <w:r w:rsidRPr="00F75159">
        <w:t>Økonomi</w:t>
      </w:r>
      <w:r w:rsidR="00AD2C16">
        <w:t>, It</w:t>
      </w:r>
      <w:r w:rsidRPr="00F75159">
        <w:t xml:space="preserve"> og Personale er primært servicecenter for de øvrige centre</w:t>
      </w:r>
      <w:r w:rsidR="00AD2C16">
        <w:t xml:space="preserve"> og direktionen. Centret</w:t>
      </w:r>
      <w:r w:rsidRPr="00F75159">
        <w:t xml:space="preserve"> levere</w:t>
      </w:r>
      <w:r w:rsidR="00AD2C16">
        <w:t>r</w:t>
      </w:r>
      <w:r w:rsidRPr="00F75159">
        <w:t xml:space="preserve"> ledelsesstøtte på de økonomi</w:t>
      </w:r>
      <w:r w:rsidR="00157748">
        <w:t xml:space="preserve">ske og personalemæssige </w:t>
      </w:r>
      <w:r w:rsidRPr="00F75159">
        <w:t>områder</w:t>
      </w:r>
      <w:r w:rsidR="00552632">
        <w:t xml:space="preserve"> samt varetager ko</w:t>
      </w:r>
      <w:r w:rsidR="00552632">
        <w:t>m</w:t>
      </w:r>
      <w:r w:rsidR="00552632">
        <w:t>munens it- og digitaliseringsopgaver</w:t>
      </w:r>
      <w:r w:rsidRPr="00F75159">
        <w:t xml:space="preserve">. </w:t>
      </w:r>
    </w:p>
    <w:p w:rsidR="00157748" w:rsidRDefault="00157748">
      <w:r>
        <w:t>I vedlagte organisationsbeskrivelse kan du læse mere om centrerets opgaveområder og org</w:t>
      </w:r>
      <w:r>
        <w:t>a</w:t>
      </w:r>
      <w:r>
        <w:t>niseringen i Bornholms Regionskommune.</w:t>
      </w:r>
    </w:p>
    <w:p w:rsidR="00157748" w:rsidRDefault="00157748"/>
    <w:p w:rsidR="00157748" w:rsidRPr="00157748" w:rsidRDefault="00862CDD">
      <w:pPr>
        <w:rPr>
          <w:b/>
        </w:rPr>
      </w:pPr>
      <w:r>
        <w:rPr>
          <w:b/>
        </w:rPr>
        <w:lastRenderedPageBreak/>
        <w:t>Regnskab</w:t>
      </w:r>
      <w:r w:rsidR="00AD2C16">
        <w:rPr>
          <w:b/>
        </w:rPr>
        <w:t xml:space="preserve"> – hvem er vi?</w:t>
      </w:r>
    </w:p>
    <w:p w:rsidR="00AD2C16" w:rsidRDefault="00982FFD" w:rsidP="00AD2C16">
      <w:r>
        <w:t>Regnskab</w:t>
      </w:r>
      <w:r w:rsidR="006444B5">
        <w:t xml:space="preserve"> </w:t>
      </w:r>
      <w:r w:rsidR="00AD2C16">
        <w:t xml:space="preserve">består af </w:t>
      </w:r>
      <w:r w:rsidR="00862CDD">
        <w:t>40</w:t>
      </w:r>
      <w:r w:rsidR="00AD2C16">
        <w:t xml:space="preserve"> medarbejdere og er e</w:t>
      </w:r>
      <w:r>
        <w:t>n</w:t>
      </w:r>
      <w:r w:rsidR="00AD2C16">
        <w:t xml:space="preserve"> velfungerende </w:t>
      </w:r>
      <w:r>
        <w:t>afdeling</w:t>
      </w:r>
      <w:r w:rsidR="00AD2C16">
        <w:t>, hvor medarbejderne har stor erfaring og bred faglig viden.  Vi har en uformel omgangstone og et godt fællesskab i te</w:t>
      </w:r>
      <w:r w:rsidR="00AD2C16">
        <w:t>a</w:t>
      </w:r>
      <w:r w:rsidR="00AD2C16">
        <w:t xml:space="preserve">met. </w:t>
      </w:r>
    </w:p>
    <w:p w:rsidR="00FA6650" w:rsidRDefault="00982FFD" w:rsidP="00FA6650">
      <w:r>
        <w:t>Størstedelen af de regnskabsmæssige opgaver i kommunen er samlet hos os, og vi er organis</w:t>
      </w:r>
      <w:r>
        <w:t>e</w:t>
      </w:r>
      <w:r>
        <w:t xml:space="preserve">ret i selvstyrende grupper, hvor vi enten løser opgaver for et bestemt center </w:t>
      </w:r>
      <w:r w:rsidR="00FA6650">
        <w:t>eller</w:t>
      </w:r>
      <w:r>
        <w:t xml:space="preserve"> opgaver, som går på tværs af organisationen.</w:t>
      </w:r>
      <w:r w:rsidR="00FA6650">
        <w:t xml:space="preserve"> Af opgaver kan nævnes; bogføring af drifts- og anlægso</w:t>
      </w:r>
      <w:r w:rsidR="00FA6650">
        <w:t>p</w:t>
      </w:r>
      <w:r w:rsidR="00FA6650">
        <w:t>gaver, udsendelse af fakturaer, afstemning af statuskonti,</w:t>
      </w:r>
      <w:r w:rsidR="00634B9A">
        <w:t xml:space="preserve"> vejledning af decentrale medarbe</w:t>
      </w:r>
      <w:r w:rsidR="00634B9A">
        <w:t>j</w:t>
      </w:r>
      <w:r w:rsidR="00634B9A">
        <w:t>dere,</w:t>
      </w:r>
      <w:r w:rsidR="00FA6650">
        <w:t xml:space="preserve"> udarbejdelse af årsregnskab, mellemkommunal refusion, vedligeholdelse af økonomis</w:t>
      </w:r>
      <w:r w:rsidR="00FA6650">
        <w:t>y</w:t>
      </w:r>
      <w:r w:rsidR="00FA6650">
        <w:t>stemet og adgange hertil, interne kontroller og ejendomsskat.</w:t>
      </w:r>
    </w:p>
    <w:p w:rsidR="00982FFD" w:rsidRDefault="000D3753" w:rsidP="00FA6650">
      <w:r>
        <w:t>Vi s</w:t>
      </w:r>
      <w:r w:rsidR="00FA6650">
        <w:t>ikre</w:t>
      </w:r>
      <w:r>
        <w:t xml:space="preserve">r, </w:t>
      </w:r>
      <w:r w:rsidR="00FA6650">
        <w:t>at fakturaer bliver betalt rettidigt og konteret korrekt</w:t>
      </w:r>
      <w:r>
        <w:t xml:space="preserve">, og vi udarbejder og følger op på projektregnskaber. Vi har også kontakten til kommunens revision og </w:t>
      </w:r>
      <w:r w:rsidR="00FA6650">
        <w:t>bankforbindelse</w:t>
      </w:r>
      <w:r>
        <w:t>.</w:t>
      </w:r>
    </w:p>
    <w:p w:rsidR="00FA6650" w:rsidRDefault="00982FFD" w:rsidP="00FA6650">
      <w:r>
        <w:t xml:space="preserve">Vi har derudover et forsikringskontor, som </w:t>
      </w:r>
      <w:r w:rsidR="00FA6650">
        <w:t>står for forsikringsadministration</w:t>
      </w:r>
      <w:r w:rsidR="000D3753">
        <w:t>,</w:t>
      </w:r>
      <w:r w:rsidR="00FA6650">
        <w:t xml:space="preserve"> modtager sk</w:t>
      </w:r>
      <w:r w:rsidR="00FA6650">
        <w:t>a</w:t>
      </w:r>
      <w:r w:rsidR="00FA6650">
        <w:t>desanmeldelser og sikrer udbetaling af erstatninger ved arbejdsskader. Forsikringsmedarbe</w:t>
      </w:r>
      <w:r w:rsidR="00FA6650">
        <w:t>j</w:t>
      </w:r>
      <w:r w:rsidR="00FA6650">
        <w:t>derne indgår desuden i en risikostyringsgruppe, som har fokus på forebyggelse og minimering af skader.</w:t>
      </w:r>
    </w:p>
    <w:p w:rsidR="00FA6650" w:rsidRDefault="00FA6650" w:rsidP="00FA6650">
      <w:r>
        <w:t xml:space="preserve">Vores </w:t>
      </w:r>
      <w:r w:rsidR="00982FFD">
        <w:t>betalingskontor</w:t>
      </w:r>
      <w:r>
        <w:t xml:space="preserve"> står for kommunens inddrivelse af tilgodehavender og er pantefoged i forbindelse med inddrivelse af ejendomsskatterestancer. </w:t>
      </w:r>
    </w:p>
    <w:p w:rsidR="00862CDD" w:rsidRDefault="00982FFD" w:rsidP="00AD2C16">
      <w:r>
        <w:t xml:space="preserve">Vi har altid 2-3 elever i afdelingen, og vi prioriterer </w:t>
      </w:r>
      <w:r w:rsidR="00FA6650">
        <w:t xml:space="preserve">oplæring af fremtidens administrative medarbejdere højt. </w:t>
      </w:r>
    </w:p>
    <w:p w:rsidR="008C7FFC" w:rsidRDefault="008C7FFC"/>
    <w:p w:rsidR="00942204" w:rsidRPr="00942204" w:rsidRDefault="00942204">
      <w:pPr>
        <w:rPr>
          <w:b/>
        </w:rPr>
      </w:pPr>
      <w:r w:rsidRPr="00942204">
        <w:rPr>
          <w:b/>
        </w:rPr>
        <w:t xml:space="preserve">Rollen som leder af </w:t>
      </w:r>
      <w:r w:rsidR="00862CDD">
        <w:rPr>
          <w:b/>
        </w:rPr>
        <w:t>Regnskab</w:t>
      </w:r>
    </w:p>
    <w:p w:rsidR="00942204" w:rsidRPr="00942204" w:rsidRDefault="00942204" w:rsidP="00942204">
      <w:r>
        <w:t>Lederen</w:t>
      </w:r>
      <w:r w:rsidRPr="00942204">
        <w:t xml:space="preserve"> har ansvaret for den faglige og personalemæssige ledelse af </w:t>
      </w:r>
      <w:r w:rsidR="00862CDD">
        <w:t>Regnskab</w:t>
      </w:r>
      <w:r w:rsidR="003109C9">
        <w:t xml:space="preserve">, og skal </w:t>
      </w:r>
      <w:r w:rsidR="00ED6E06">
        <w:t>vider</w:t>
      </w:r>
      <w:r w:rsidR="00ED6E06">
        <w:t>e</w:t>
      </w:r>
      <w:r w:rsidR="003109C9">
        <w:t>udvikle teamets ydelser og opgaveløsning</w:t>
      </w:r>
      <w:r w:rsidRPr="00942204">
        <w:t>.</w:t>
      </w:r>
    </w:p>
    <w:p w:rsidR="00942204" w:rsidRDefault="00942204" w:rsidP="00942204">
      <w:r w:rsidRPr="00942204">
        <w:t>Det er lederen</w:t>
      </w:r>
      <w:r>
        <w:t xml:space="preserve"> af </w:t>
      </w:r>
      <w:r w:rsidR="00862CDD">
        <w:t>Regnskab</w:t>
      </w:r>
      <w:r w:rsidRPr="00942204">
        <w:t>, der foretager den løbende prioritering og koordinering af</w:t>
      </w:r>
      <w:r>
        <w:t xml:space="preserve"> teamets </w:t>
      </w:r>
      <w:r w:rsidRPr="00942204">
        <w:t>opgaver og sikrer</w:t>
      </w:r>
      <w:r w:rsidR="003109C9">
        <w:t>,</w:t>
      </w:r>
      <w:r w:rsidRPr="00942204">
        <w:t xml:space="preserve"> at mål</w:t>
      </w:r>
      <w:r>
        <w:t>ene</w:t>
      </w:r>
      <w:r w:rsidRPr="00942204">
        <w:t xml:space="preserve"> </w:t>
      </w:r>
      <w:r>
        <w:t xml:space="preserve">i egen lederaftale </w:t>
      </w:r>
      <w:r w:rsidRPr="00942204">
        <w:t xml:space="preserve">realiseres. </w:t>
      </w:r>
    </w:p>
    <w:p w:rsidR="00167E05" w:rsidRPr="007E1A9F" w:rsidRDefault="007741A8" w:rsidP="00942204">
      <w:r w:rsidRPr="007E1A9F">
        <w:t xml:space="preserve">Lederen skal kunne samarbejde med eksterne interessenter som blandt andet </w:t>
      </w:r>
      <w:r w:rsidR="007E1A9F" w:rsidRPr="007E1A9F">
        <w:t>KMD, komm</w:t>
      </w:r>
      <w:r w:rsidR="007E1A9F" w:rsidRPr="007E1A9F">
        <w:t>u</w:t>
      </w:r>
      <w:r w:rsidR="007E1A9F" w:rsidRPr="007E1A9F">
        <w:t>nens revision og bankforbindelse</w:t>
      </w:r>
      <w:r w:rsidR="001861DB" w:rsidRPr="007E1A9F">
        <w:t xml:space="preserve">. </w:t>
      </w:r>
    </w:p>
    <w:p w:rsidR="00942204" w:rsidRPr="00942204" w:rsidRDefault="00942204" w:rsidP="00942204">
      <w:r w:rsidRPr="00942204">
        <w:t>En vigtig del af koordineringen er</w:t>
      </w:r>
      <w:r>
        <w:t xml:space="preserve"> </w:t>
      </w:r>
      <w:r w:rsidRPr="00942204">
        <w:t>at inddrage medarbej</w:t>
      </w:r>
      <w:r>
        <w:t>derne aktivt i planlægningen af o</w:t>
      </w:r>
      <w:r w:rsidRPr="00942204">
        <w:t>pg</w:t>
      </w:r>
      <w:r w:rsidRPr="00942204">
        <w:t>a</w:t>
      </w:r>
      <w:r w:rsidRPr="00942204">
        <w:t>verne, herunder sikre at de er</w:t>
      </w:r>
      <w:r>
        <w:t xml:space="preserve"> </w:t>
      </w:r>
      <w:r w:rsidRPr="00942204">
        <w:t>orienteret om væsentlige politiske og organisatoriske forhold af betydning for deres arbejde.</w:t>
      </w:r>
    </w:p>
    <w:p w:rsidR="00942204" w:rsidRPr="00942204" w:rsidRDefault="00942204" w:rsidP="00942204">
      <w:r>
        <w:t>L</w:t>
      </w:r>
      <w:r w:rsidRPr="00942204">
        <w:t xml:space="preserve">ederen forventes </w:t>
      </w:r>
      <w:r w:rsidR="003109C9">
        <w:t>at være en synlig kulturbærer af et højt professionelt niveau i temaet og s</w:t>
      </w:r>
      <w:r w:rsidRPr="00942204">
        <w:t xml:space="preserve">kabe grundlag for videndeling og faglig sparring i </w:t>
      </w:r>
      <w:r>
        <w:t>teamet</w:t>
      </w:r>
      <w:r w:rsidRPr="00942204">
        <w:t>.</w:t>
      </w:r>
    </w:p>
    <w:p w:rsidR="003109C9" w:rsidRDefault="003109C9" w:rsidP="00942204">
      <w:r>
        <w:t>Lederen skal understøtte centerchefen og direktionen i såvel kortsigtede som langsigtede o</w:t>
      </w:r>
      <w:r>
        <w:t>p</w:t>
      </w:r>
      <w:r>
        <w:t>gaver på området.</w:t>
      </w:r>
      <w:r w:rsidR="001861DB">
        <w:t xml:space="preserve">  </w:t>
      </w:r>
    </w:p>
    <w:p w:rsidR="00942204" w:rsidRPr="00942204" w:rsidRDefault="00942204" w:rsidP="00942204">
      <w:r>
        <w:lastRenderedPageBreak/>
        <w:t>L</w:t>
      </w:r>
      <w:r w:rsidR="009920C7">
        <w:t xml:space="preserve">ederen </w:t>
      </w:r>
      <w:r w:rsidRPr="00942204">
        <w:t xml:space="preserve">indgår i </w:t>
      </w:r>
      <w:r>
        <w:t>centerets</w:t>
      </w:r>
      <w:r w:rsidRPr="00942204">
        <w:t xml:space="preserve"> ledergruppe. Ledergruppen har som sin vigtigste</w:t>
      </w:r>
      <w:r>
        <w:t xml:space="preserve"> </w:t>
      </w:r>
      <w:r w:rsidRPr="00942204">
        <w:t>opgave at koord</w:t>
      </w:r>
      <w:r w:rsidRPr="00942204">
        <w:t>i</w:t>
      </w:r>
      <w:r w:rsidRPr="00942204">
        <w:t>nere og informere på tværs af centeret og i øvrigt understøtte den indre</w:t>
      </w:r>
      <w:r>
        <w:t xml:space="preserve"> </w:t>
      </w:r>
      <w:r w:rsidRPr="00942204">
        <w:t>sammenhængskraft og samarbejdet om opgaverne.</w:t>
      </w:r>
    </w:p>
    <w:p w:rsidR="008C7FFC" w:rsidRDefault="008C7FFC" w:rsidP="00942204">
      <w:pPr>
        <w:rPr>
          <w:b/>
        </w:rPr>
      </w:pPr>
    </w:p>
    <w:p w:rsidR="00942204" w:rsidRPr="00942204" w:rsidRDefault="00942204" w:rsidP="00942204">
      <w:pPr>
        <w:rPr>
          <w:b/>
        </w:rPr>
      </w:pPr>
      <w:r w:rsidRPr="00942204">
        <w:rPr>
          <w:b/>
        </w:rPr>
        <w:t>Væsentlige fokusområder og succeskriterier i det kommende år</w:t>
      </w:r>
    </w:p>
    <w:p w:rsidR="007E1A9F" w:rsidRDefault="00942204" w:rsidP="0035617E">
      <w:r w:rsidRPr="00942204">
        <w:t xml:space="preserve">Der er en række væsentlige indsatsområder </w:t>
      </w:r>
      <w:r w:rsidR="0035617E">
        <w:t>i det kommende år, som handler om at f</w:t>
      </w:r>
      <w:r w:rsidR="006319E2">
        <w:t xml:space="preserve">ortsætte </w:t>
      </w:r>
      <w:r w:rsidR="0035617E">
        <w:t>implementer</w:t>
      </w:r>
      <w:r w:rsidR="006319E2">
        <w:t xml:space="preserve">ing af </w:t>
      </w:r>
      <w:r w:rsidR="007E1A9F">
        <w:t>automatisk bogføring, støtte medarbejderne i deres udvikling mod en con</w:t>
      </w:r>
      <w:r w:rsidR="007E1A9F">
        <w:t>t</w:t>
      </w:r>
      <w:r w:rsidR="007E1A9F">
        <w:t xml:space="preserve">rollerfunktion, fastholde fokus på risikostyring inden for forsikringsområdet og </w:t>
      </w:r>
      <w:r w:rsidR="008C7FFC">
        <w:t>understøtte decentrale projektledere med administration af økonomi i projekter med tilskud fra diverse pu</w:t>
      </w:r>
      <w:r w:rsidR="008C7FFC">
        <w:t>l</w:t>
      </w:r>
      <w:r w:rsidR="008C7FFC">
        <w:t>jer.</w:t>
      </w:r>
    </w:p>
    <w:p w:rsidR="008C7FFC" w:rsidRDefault="008C7FFC" w:rsidP="0035617E"/>
    <w:p w:rsidR="00942204" w:rsidRPr="00ED5429" w:rsidRDefault="003C6664" w:rsidP="00942204">
      <w:pPr>
        <w:rPr>
          <w:b/>
        </w:rPr>
      </w:pPr>
      <w:r>
        <w:rPr>
          <w:b/>
        </w:rPr>
        <w:t>P</w:t>
      </w:r>
      <w:r w:rsidR="00942204" w:rsidRPr="00ED5429">
        <w:rPr>
          <w:b/>
        </w:rPr>
        <w:t>rofil</w:t>
      </w:r>
      <w:r>
        <w:rPr>
          <w:b/>
        </w:rPr>
        <w:t xml:space="preserve"> for lederen af </w:t>
      </w:r>
      <w:r w:rsidR="009920C7">
        <w:rPr>
          <w:b/>
        </w:rPr>
        <w:t>Løn og personale</w:t>
      </w:r>
      <w:r w:rsidR="009A332D">
        <w:rPr>
          <w:b/>
        </w:rPr>
        <w:t xml:space="preserve"> – hvad forventer vi?</w:t>
      </w:r>
    </w:p>
    <w:p w:rsidR="009A332D" w:rsidRPr="009A332D" w:rsidRDefault="00942204" w:rsidP="00942204">
      <w:pPr>
        <w:rPr>
          <w:b/>
          <w:i/>
        </w:rPr>
      </w:pPr>
      <w:r w:rsidRPr="009A332D">
        <w:rPr>
          <w:b/>
          <w:i/>
        </w:rPr>
        <w:t>Ledelse</w:t>
      </w:r>
    </w:p>
    <w:p w:rsidR="00942204" w:rsidRPr="00ED5429" w:rsidRDefault="009A332D" w:rsidP="00942204">
      <w:pPr>
        <w:rPr>
          <w:i/>
        </w:rPr>
      </w:pPr>
      <w:r>
        <w:rPr>
          <w:i/>
        </w:rPr>
        <w:t>Vi forventer, at du</w:t>
      </w:r>
    </w:p>
    <w:p w:rsidR="00C46596" w:rsidRPr="00C46596" w:rsidRDefault="009A332D" w:rsidP="009A332D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r>
        <w:t>kan</w:t>
      </w:r>
      <w:r w:rsidR="00C46596" w:rsidRPr="00C46596">
        <w:t xml:space="preserve"> </w:t>
      </w:r>
      <w:r w:rsidR="00F00DCC">
        <w:t>videre</w:t>
      </w:r>
      <w:r w:rsidR="00C46596" w:rsidRPr="00C46596">
        <w:t>udvikle afdelingen og løsningen af opgaverne, ha</w:t>
      </w:r>
      <w:r>
        <w:t>r</w:t>
      </w:r>
      <w:r w:rsidR="00C46596" w:rsidRPr="00C46596">
        <w:t xml:space="preserve"> blik for at effektivisere a</w:t>
      </w:r>
      <w:r w:rsidR="00C46596" w:rsidRPr="00C46596">
        <w:t>r</w:t>
      </w:r>
      <w:r w:rsidR="00C46596" w:rsidRPr="00C46596">
        <w:t xml:space="preserve">bejdsgange og </w:t>
      </w:r>
      <w:r>
        <w:t>er</w:t>
      </w:r>
      <w:r w:rsidR="00C46596" w:rsidRPr="00C46596">
        <w:t xml:space="preserve"> proaktiv og forandringsskabende. </w:t>
      </w:r>
    </w:p>
    <w:p w:rsidR="00C46596" w:rsidRPr="00C46596" w:rsidRDefault="009A332D" w:rsidP="009A332D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proofErr w:type="gramStart"/>
      <w:r>
        <w:t>har</w:t>
      </w:r>
      <w:r w:rsidR="00C46596" w:rsidRPr="00C46596">
        <w:t xml:space="preserve"> erfaring med at arbejde i en politisk drevet organisation.</w:t>
      </w:r>
      <w:proofErr w:type="gramEnd"/>
      <w:r w:rsidR="00C46596" w:rsidRPr="00C46596">
        <w:t xml:space="preserve"> </w:t>
      </w:r>
    </w:p>
    <w:p w:rsidR="00C46596" w:rsidRPr="00C46596" w:rsidRDefault="009A332D" w:rsidP="009A332D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proofErr w:type="gramStart"/>
      <w:r>
        <w:t>er</w:t>
      </w:r>
      <w:r w:rsidR="00C46596" w:rsidRPr="00C46596">
        <w:t xml:space="preserve"> stærk i såvel mundtlig som skriftlig kommunikation.</w:t>
      </w:r>
      <w:proofErr w:type="gramEnd"/>
      <w:r w:rsidR="00C46596" w:rsidRPr="00C46596">
        <w:t xml:space="preserve"> </w:t>
      </w:r>
    </w:p>
    <w:p w:rsidR="00C46596" w:rsidRPr="00C46596" w:rsidRDefault="009A332D" w:rsidP="009A332D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proofErr w:type="gramStart"/>
      <w:r>
        <w:t>kan</w:t>
      </w:r>
      <w:r w:rsidR="00C46596" w:rsidRPr="00C46596">
        <w:t xml:space="preserve"> planlæg</w:t>
      </w:r>
      <w:r>
        <w:t>ge</w:t>
      </w:r>
      <w:r w:rsidR="00C46596" w:rsidRPr="00C46596">
        <w:t xml:space="preserve"> og igangsæt</w:t>
      </w:r>
      <w:r>
        <w:t>te</w:t>
      </w:r>
      <w:r w:rsidR="00C46596" w:rsidRPr="00C46596">
        <w:t xml:space="preserve"> initiativer hen imod implementeringen af de i direktionen besluttede mål.</w:t>
      </w:r>
      <w:proofErr w:type="gramEnd"/>
      <w:r w:rsidR="00C46596" w:rsidRPr="00C46596">
        <w:t xml:space="preserve"> </w:t>
      </w:r>
    </w:p>
    <w:p w:rsidR="00C46596" w:rsidRPr="00C46596" w:rsidRDefault="009A332D" w:rsidP="009A332D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r>
        <w:t>m</w:t>
      </w:r>
      <w:r w:rsidR="00C46596" w:rsidRPr="00C46596">
        <w:t>estre</w:t>
      </w:r>
      <w:r>
        <w:t>r</w:t>
      </w:r>
      <w:r w:rsidR="00C46596" w:rsidRPr="00C46596">
        <w:t xml:space="preserve"> den nødvendige prioritering af </w:t>
      </w:r>
      <w:r>
        <w:t>teamets</w:t>
      </w:r>
      <w:r w:rsidR="00C46596" w:rsidRPr="00C46596">
        <w:t xml:space="preserve"> mangeartede administrative, faglige og udviklingsorienterede opgaver. </w:t>
      </w:r>
    </w:p>
    <w:p w:rsidR="00C46596" w:rsidRPr="00C46596" w:rsidRDefault="008C7FFC" w:rsidP="009A332D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r>
        <w:t>H</w:t>
      </w:r>
      <w:r w:rsidR="009A332D">
        <w:t>ar</w:t>
      </w:r>
      <w:r>
        <w:t xml:space="preserve"> relevant</w:t>
      </w:r>
      <w:r w:rsidR="00C46596" w:rsidRPr="00C46596">
        <w:t xml:space="preserve"> ledelseserfaring. </w:t>
      </w:r>
    </w:p>
    <w:p w:rsidR="00C46596" w:rsidRDefault="00C46596" w:rsidP="00942204"/>
    <w:p w:rsidR="00942204" w:rsidRPr="007E060A" w:rsidRDefault="00942204" w:rsidP="000D5736">
      <w:pPr>
        <w:keepNext/>
        <w:rPr>
          <w:b/>
          <w:i/>
        </w:rPr>
      </w:pPr>
      <w:r w:rsidRPr="007E060A">
        <w:rPr>
          <w:b/>
          <w:i/>
        </w:rPr>
        <w:t>Faglige kompetencer</w:t>
      </w:r>
    </w:p>
    <w:p w:rsidR="007E060A" w:rsidRPr="00ED5429" w:rsidRDefault="007E060A" w:rsidP="007E060A">
      <w:pPr>
        <w:rPr>
          <w:i/>
        </w:rPr>
      </w:pPr>
      <w:r>
        <w:rPr>
          <w:i/>
        </w:rPr>
        <w:t>Vi forventer, at du</w:t>
      </w:r>
    </w:p>
    <w:p w:rsidR="007E060A" w:rsidRDefault="00DB2F4A" w:rsidP="007E060A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proofErr w:type="gramStart"/>
      <w:r>
        <w:t>er</w:t>
      </w:r>
      <w:r w:rsidR="00942204" w:rsidRPr="00942204">
        <w:t xml:space="preserve"> faglig</w:t>
      </w:r>
      <w:r w:rsidR="007E060A">
        <w:t>t</w:t>
      </w:r>
      <w:r w:rsidR="00942204" w:rsidRPr="00942204">
        <w:t xml:space="preserve"> velfunderet i forhold til de rammevilkår som gælder</w:t>
      </w:r>
      <w:r w:rsidR="00D42936">
        <w:t xml:space="preserve"> </w:t>
      </w:r>
      <w:r w:rsidR="00942204" w:rsidRPr="00942204">
        <w:t>for den offentlige sektor</w:t>
      </w:r>
      <w:r w:rsidR="007E060A">
        <w:t>.</w:t>
      </w:r>
      <w:proofErr w:type="gramEnd"/>
    </w:p>
    <w:p w:rsidR="001861DB" w:rsidRDefault="007E060A" w:rsidP="00484F64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r>
        <w:t>kan</w:t>
      </w:r>
      <w:r w:rsidR="00C46596" w:rsidRPr="00C46596">
        <w:t xml:space="preserve"> understøtte</w:t>
      </w:r>
      <w:r w:rsidR="001861DB">
        <w:t xml:space="preserve"> og rådgive</w:t>
      </w:r>
      <w:r w:rsidR="00C46596" w:rsidRPr="00C46596">
        <w:t xml:space="preserve"> direktionen</w:t>
      </w:r>
      <w:r w:rsidR="001861DB">
        <w:t xml:space="preserve">, centerchefer og ledere i </w:t>
      </w:r>
      <w:r w:rsidR="00C46596" w:rsidRPr="00C46596">
        <w:t>gennem kvalificerede beslutningsoplæg</w:t>
      </w:r>
      <w:r w:rsidR="003E4550">
        <w:t xml:space="preserve"> og sparring</w:t>
      </w:r>
      <w:r w:rsidR="00B03E07">
        <w:t>.</w:t>
      </w:r>
      <w:r w:rsidR="003E4550">
        <w:t xml:space="preserve"> </w:t>
      </w:r>
    </w:p>
    <w:p w:rsidR="0035617E" w:rsidRDefault="007E060A" w:rsidP="00AB3F01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r>
        <w:t>har</w:t>
      </w:r>
      <w:r w:rsidR="00C46596" w:rsidRPr="00C46596">
        <w:t xml:space="preserve"> kendskab til </w:t>
      </w:r>
      <w:r w:rsidR="008C7FFC">
        <w:t>Budget- og regnskabssystemet for kommuner.</w:t>
      </w:r>
    </w:p>
    <w:p w:rsidR="001B0AB6" w:rsidRPr="00C46596" w:rsidRDefault="001B0AB6" w:rsidP="00AB3F01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r>
        <w:t>har erhvervserfaring fra økonomi-/regnskabsafdeling.</w:t>
      </w:r>
    </w:p>
    <w:p w:rsidR="001C6B94" w:rsidRDefault="001C6B94" w:rsidP="00942204"/>
    <w:p w:rsidR="00AB3F01" w:rsidRDefault="00AB3F01" w:rsidP="00942204"/>
    <w:p w:rsidR="001B0AB6" w:rsidRDefault="001B0AB6" w:rsidP="00942204"/>
    <w:p w:rsidR="00942204" w:rsidRPr="007E060A" w:rsidRDefault="00942204" w:rsidP="00942204">
      <w:pPr>
        <w:rPr>
          <w:b/>
          <w:i/>
        </w:rPr>
      </w:pPr>
      <w:r w:rsidRPr="007E060A">
        <w:rPr>
          <w:b/>
          <w:i/>
        </w:rPr>
        <w:t>Personlige kompetencer</w:t>
      </w:r>
    </w:p>
    <w:p w:rsidR="007E060A" w:rsidRPr="00ED5429" w:rsidRDefault="007E060A" w:rsidP="007E060A">
      <w:pPr>
        <w:rPr>
          <w:i/>
        </w:rPr>
      </w:pPr>
      <w:r>
        <w:rPr>
          <w:i/>
        </w:rPr>
        <w:t>Vi forventer, at du</w:t>
      </w:r>
    </w:p>
    <w:p w:rsidR="00C46596" w:rsidRPr="00C46596" w:rsidRDefault="007E060A" w:rsidP="007E060A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proofErr w:type="gramStart"/>
      <w:r>
        <w:t>k</w:t>
      </w:r>
      <w:r w:rsidR="00C46596" w:rsidRPr="00C46596">
        <w:t>an træffe beslutninger og sætte retning.</w:t>
      </w:r>
      <w:proofErr w:type="gramEnd"/>
      <w:r w:rsidR="00C46596" w:rsidRPr="00C46596">
        <w:t xml:space="preserve"> </w:t>
      </w:r>
    </w:p>
    <w:p w:rsidR="00C46596" w:rsidRPr="00C46596" w:rsidRDefault="007E060A" w:rsidP="007E060A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proofErr w:type="gramStart"/>
      <w:r>
        <w:t>e</w:t>
      </w:r>
      <w:r w:rsidR="00C46596" w:rsidRPr="00C46596">
        <w:t>r indstillet på at arbejde i en dynamisk og fleksibel orga</w:t>
      </w:r>
      <w:r>
        <w:t>nisation og un</w:t>
      </w:r>
      <w:r w:rsidR="00C46596" w:rsidRPr="00C46596">
        <w:t>derstøtte meda</w:t>
      </w:r>
      <w:r w:rsidR="00C46596" w:rsidRPr="00C46596">
        <w:t>r</w:t>
      </w:r>
      <w:r w:rsidR="00C46596" w:rsidRPr="00C46596">
        <w:t xml:space="preserve">bejderne </w:t>
      </w:r>
      <w:r>
        <w:t>i deres varierede ker</w:t>
      </w:r>
      <w:r w:rsidR="00C46596" w:rsidRPr="00C46596">
        <w:t>neopgaver for at sikre fremdrift.</w:t>
      </w:r>
      <w:proofErr w:type="gramEnd"/>
      <w:r w:rsidR="00C46596" w:rsidRPr="00C46596">
        <w:t xml:space="preserve"> </w:t>
      </w:r>
    </w:p>
    <w:p w:rsidR="00C46596" w:rsidRPr="00C46596" w:rsidRDefault="007E060A" w:rsidP="007E060A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r>
        <w:t>e</w:t>
      </w:r>
      <w:r w:rsidR="00C46596" w:rsidRPr="00C46596">
        <w:t xml:space="preserve">r optaget af at udvikle et givende, fagligt og samarbejdende miljø i </w:t>
      </w:r>
      <w:r>
        <w:t>teamet</w:t>
      </w:r>
      <w:r w:rsidR="00C46596" w:rsidRPr="00C46596">
        <w:t xml:space="preserve">. </w:t>
      </w:r>
    </w:p>
    <w:p w:rsidR="00C46596" w:rsidRPr="00C46596" w:rsidRDefault="007E060A" w:rsidP="007E060A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proofErr w:type="gramStart"/>
      <w:r>
        <w:t>har en</w:t>
      </w:r>
      <w:r w:rsidR="00C46596" w:rsidRPr="00C46596">
        <w:t xml:space="preserve"> anerkendende og dialogbaseret</w:t>
      </w:r>
      <w:r>
        <w:t xml:space="preserve"> ledelsesstil</w:t>
      </w:r>
      <w:r w:rsidR="008C7FFC">
        <w:t xml:space="preserve"> samt humor og et smittende humør.</w:t>
      </w:r>
      <w:proofErr w:type="gramEnd"/>
    </w:p>
    <w:p w:rsidR="00C46596" w:rsidRPr="00C46596" w:rsidRDefault="007E060A" w:rsidP="007E060A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r>
        <w:t>h</w:t>
      </w:r>
      <w:r w:rsidR="00C46596" w:rsidRPr="00C46596">
        <w:t xml:space="preserve">ar stærke samarbejdsevner, mestrer at finde kompromiser og er motiveret af at finde løsninger i fællesskab. </w:t>
      </w:r>
    </w:p>
    <w:p w:rsidR="00C46596" w:rsidRPr="00C46596" w:rsidRDefault="007E060A" w:rsidP="007E060A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proofErr w:type="gramStart"/>
      <w:r>
        <w:t>u</w:t>
      </w:r>
      <w:r w:rsidR="00C46596" w:rsidRPr="00C46596">
        <w:t>dviser respekt</w:t>
      </w:r>
      <w:r w:rsidR="00DC7A90">
        <w:t xml:space="preserve"> </w:t>
      </w:r>
      <w:r w:rsidR="00C46596" w:rsidRPr="00C46596">
        <w:t>og ordentlighed og er som en naturlig del af dette i besiddelse af en stor grad af åbenhed og tillid til andre.</w:t>
      </w:r>
      <w:proofErr w:type="gramEnd"/>
      <w:r w:rsidR="00C46596" w:rsidRPr="00C46596">
        <w:t xml:space="preserve"> </w:t>
      </w:r>
    </w:p>
    <w:p w:rsidR="00C46596" w:rsidRPr="00C46596" w:rsidRDefault="007E060A" w:rsidP="007E060A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proofErr w:type="gramStart"/>
      <w:r>
        <w:t>e</w:t>
      </w:r>
      <w:r w:rsidR="00C46596" w:rsidRPr="00C46596">
        <w:t>r engageret i at skabe resultater gennem høj trivsel</w:t>
      </w:r>
      <w:r w:rsidR="00DC7A90">
        <w:t xml:space="preserve"> og anerkender medarbejderne for deres succeser</w:t>
      </w:r>
      <w:r w:rsidR="00C46596" w:rsidRPr="00C46596">
        <w:t>.</w:t>
      </w:r>
      <w:proofErr w:type="gramEnd"/>
      <w:r w:rsidR="00C46596" w:rsidRPr="00C46596">
        <w:t xml:space="preserve"> </w:t>
      </w:r>
    </w:p>
    <w:p w:rsidR="00C46596" w:rsidRPr="00C46596" w:rsidRDefault="00F62748" w:rsidP="007E060A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proofErr w:type="gramStart"/>
      <w:r>
        <w:t>e</w:t>
      </w:r>
      <w:r w:rsidR="00C46596" w:rsidRPr="00C46596">
        <w:t>vner at håndtere konflikter på en ordentlig og respektfuld måde.</w:t>
      </w:r>
      <w:proofErr w:type="gramEnd"/>
      <w:r w:rsidR="00C46596" w:rsidRPr="00C46596">
        <w:t xml:space="preserve"> Kan træde i karakter og sætte retning. Kan og vil tage ansvar. </w:t>
      </w:r>
    </w:p>
    <w:p w:rsidR="00C46596" w:rsidRPr="00C46596" w:rsidRDefault="00F62748" w:rsidP="007E060A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proofErr w:type="gramStart"/>
      <w:r>
        <w:t>s</w:t>
      </w:r>
      <w:r w:rsidR="00C46596" w:rsidRPr="00C46596">
        <w:t>kaber energi og engagement og er ligefrem og uhøjtidelig.</w:t>
      </w:r>
      <w:proofErr w:type="gramEnd"/>
      <w:r w:rsidR="00C46596" w:rsidRPr="00C46596">
        <w:t xml:space="preserve"> </w:t>
      </w:r>
    </w:p>
    <w:p w:rsidR="00C46596" w:rsidRPr="00C46596" w:rsidRDefault="00F62748" w:rsidP="007E060A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r>
        <w:t>h</w:t>
      </w:r>
      <w:r w:rsidR="00C46596" w:rsidRPr="00C46596">
        <w:t xml:space="preserve">ar naturlig autoritet, drivkraft og troværdighed. </w:t>
      </w:r>
    </w:p>
    <w:p w:rsidR="00C46596" w:rsidRPr="00C46596" w:rsidRDefault="00F62748" w:rsidP="007E060A">
      <w:pPr>
        <w:pStyle w:val="Listeafsnit"/>
        <w:numPr>
          <w:ilvl w:val="0"/>
          <w:numId w:val="5"/>
        </w:numPr>
        <w:spacing w:line="240" w:lineRule="auto"/>
        <w:ind w:left="425" w:hanging="357"/>
        <w:contextualSpacing w:val="0"/>
      </w:pPr>
      <w:r>
        <w:t>k</w:t>
      </w:r>
      <w:r w:rsidR="00C46596" w:rsidRPr="00C46596">
        <w:t xml:space="preserve">an skabe </w:t>
      </w:r>
      <w:r w:rsidR="000D082F">
        <w:t>d</w:t>
      </w:r>
      <w:r w:rsidR="00C46596" w:rsidRPr="00C46596">
        <w:t xml:space="preserve">it ledelsesrum ved at sikre balancen mellem drift og udvikling – og prioriterer tid til ledelsesopgaven. </w:t>
      </w:r>
    </w:p>
    <w:p w:rsidR="00EB7CA1" w:rsidRDefault="00EB7CA1">
      <w:pPr>
        <w:rPr>
          <w:rFonts w:ascii="Arial" w:hAnsi="Arial" w:cs="Arial"/>
          <w:b/>
          <w:bCs/>
          <w:color w:val="000000"/>
        </w:rPr>
      </w:pPr>
    </w:p>
    <w:p w:rsidR="00F62748" w:rsidRDefault="00F62748"/>
    <w:sectPr w:rsidR="00F62748" w:rsidSect="000D5736">
      <w:foot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36" w:rsidRDefault="000D5736" w:rsidP="000D5736">
      <w:pPr>
        <w:spacing w:after="0" w:line="240" w:lineRule="auto"/>
      </w:pPr>
      <w:r>
        <w:separator/>
      </w:r>
    </w:p>
  </w:endnote>
  <w:endnote w:type="continuationSeparator" w:id="0">
    <w:p w:rsidR="000D5736" w:rsidRDefault="000D5736" w:rsidP="000D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090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D5736" w:rsidRPr="000D5736" w:rsidRDefault="000D5736">
        <w:pPr>
          <w:pStyle w:val="Sidefod"/>
          <w:jc w:val="right"/>
          <w:rPr>
            <w:sz w:val="18"/>
            <w:szCs w:val="18"/>
          </w:rPr>
        </w:pPr>
        <w:r w:rsidRPr="000D5736">
          <w:rPr>
            <w:sz w:val="18"/>
            <w:szCs w:val="18"/>
          </w:rPr>
          <w:fldChar w:fldCharType="begin"/>
        </w:r>
        <w:r w:rsidRPr="000D5736">
          <w:rPr>
            <w:sz w:val="18"/>
            <w:szCs w:val="18"/>
          </w:rPr>
          <w:instrText>PAGE   \* MERGEFORMAT</w:instrText>
        </w:r>
        <w:r w:rsidRPr="000D5736">
          <w:rPr>
            <w:sz w:val="18"/>
            <w:szCs w:val="18"/>
          </w:rPr>
          <w:fldChar w:fldCharType="separate"/>
        </w:r>
        <w:r w:rsidR="006319E2">
          <w:rPr>
            <w:noProof/>
            <w:sz w:val="18"/>
            <w:szCs w:val="18"/>
          </w:rPr>
          <w:t>1</w:t>
        </w:r>
        <w:r w:rsidRPr="000D5736">
          <w:rPr>
            <w:sz w:val="18"/>
            <w:szCs w:val="18"/>
          </w:rPr>
          <w:fldChar w:fldCharType="end"/>
        </w:r>
      </w:p>
    </w:sdtContent>
  </w:sdt>
  <w:p w:rsidR="000D5736" w:rsidRDefault="000D573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36" w:rsidRDefault="000D5736" w:rsidP="000D5736">
      <w:pPr>
        <w:spacing w:after="0" w:line="240" w:lineRule="auto"/>
      </w:pPr>
      <w:r>
        <w:separator/>
      </w:r>
    </w:p>
  </w:footnote>
  <w:footnote w:type="continuationSeparator" w:id="0">
    <w:p w:rsidR="000D5736" w:rsidRDefault="000D5736" w:rsidP="000D5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6CBC"/>
    <w:multiLevelType w:val="hybridMultilevel"/>
    <w:tmpl w:val="751ADABE"/>
    <w:lvl w:ilvl="0" w:tplc="15B62832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5D5782E"/>
    <w:multiLevelType w:val="hybridMultilevel"/>
    <w:tmpl w:val="7DBE5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264CE"/>
    <w:multiLevelType w:val="multilevel"/>
    <w:tmpl w:val="D994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43F2F"/>
    <w:multiLevelType w:val="multilevel"/>
    <w:tmpl w:val="829C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F7D1B"/>
    <w:multiLevelType w:val="hybridMultilevel"/>
    <w:tmpl w:val="A0426F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167FC"/>
    <w:multiLevelType w:val="hybridMultilevel"/>
    <w:tmpl w:val="FB6E31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A1"/>
    <w:rsid w:val="00005B9B"/>
    <w:rsid w:val="000428EC"/>
    <w:rsid w:val="000477F0"/>
    <w:rsid w:val="00070654"/>
    <w:rsid w:val="000A24FD"/>
    <w:rsid w:val="000A2ED9"/>
    <w:rsid w:val="000B6AE1"/>
    <w:rsid w:val="000C573A"/>
    <w:rsid w:val="000D082F"/>
    <w:rsid w:val="000D18BA"/>
    <w:rsid w:val="000D3753"/>
    <w:rsid w:val="000D3879"/>
    <w:rsid w:val="000D5736"/>
    <w:rsid w:val="000E12E3"/>
    <w:rsid w:val="00111D0F"/>
    <w:rsid w:val="0011330E"/>
    <w:rsid w:val="00116195"/>
    <w:rsid w:val="00134657"/>
    <w:rsid w:val="001470E2"/>
    <w:rsid w:val="00157748"/>
    <w:rsid w:val="00167E05"/>
    <w:rsid w:val="00183283"/>
    <w:rsid w:val="00185F34"/>
    <w:rsid w:val="001861DB"/>
    <w:rsid w:val="00193A17"/>
    <w:rsid w:val="00193BD7"/>
    <w:rsid w:val="001A41ED"/>
    <w:rsid w:val="001B0AB6"/>
    <w:rsid w:val="001B2FD2"/>
    <w:rsid w:val="001B35F5"/>
    <w:rsid w:val="001C6B94"/>
    <w:rsid w:val="001E149F"/>
    <w:rsid w:val="001E3995"/>
    <w:rsid w:val="001E41AC"/>
    <w:rsid w:val="001E7311"/>
    <w:rsid w:val="001F67A7"/>
    <w:rsid w:val="0021146B"/>
    <w:rsid w:val="002248BB"/>
    <w:rsid w:val="00231223"/>
    <w:rsid w:val="00254971"/>
    <w:rsid w:val="002626B5"/>
    <w:rsid w:val="002654C2"/>
    <w:rsid w:val="00266D47"/>
    <w:rsid w:val="00273CA1"/>
    <w:rsid w:val="002926AD"/>
    <w:rsid w:val="00296667"/>
    <w:rsid w:val="002C7D2E"/>
    <w:rsid w:val="002E1E90"/>
    <w:rsid w:val="002E4678"/>
    <w:rsid w:val="002F2343"/>
    <w:rsid w:val="002F728B"/>
    <w:rsid w:val="00302475"/>
    <w:rsid w:val="003109C9"/>
    <w:rsid w:val="00316409"/>
    <w:rsid w:val="00330AD9"/>
    <w:rsid w:val="00336015"/>
    <w:rsid w:val="00342BC4"/>
    <w:rsid w:val="0035617E"/>
    <w:rsid w:val="003703DA"/>
    <w:rsid w:val="0038411D"/>
    <w:rsid w:val="003B2052"/>
    <w:rsid w:val="003B2256"/>
    <w:rsid w:val="003C6664"/>
    <w:rsid w:val="003E4550"/>
    <w:rsid w:val="004152D3"/>
    <w:rsid w:val="00417083"/>
    <w:rsid w:val="00422732"/>
    <w:rsid w:val="00455D74"/>
    <w:rsid w:val="00473F81"/>
    <w:rsid w:val="00485B85"/>
    <w:rsid w:val="004A4630"/>
    <w:rsid w:val="004A5C03"/>
    <w:rsid w:val="004B690F"/>
    <w:rsid w:val="004C7AD4"/>
    <w:rsid w:val="004F4863"/>
    <w:rsid w:val="005033E5"/>
    <w:rsid w:val="00526C8F"/>
    <w:rsid w:val="0054085D"/>
    <w:rsid w:val="005438B4"/>
    <w:rsid w:val="0054778B"/>
    <w:rsid w:val="00552632"/>
    <w:rsid w:val="005B5EFB"/>
    <w:rsid w:val="005B646F"/>
    <w:rsid w:val="005B76B1"/>
    <w:rsid w:val="005D316D"/>
    <w:rsid w:val="005D655F"/>
    <w:rsid w:val="006027F5"/>
    <w:rsid w:val="00603474"/>
    <w:rsid w:val="00621A2A"/>
    <w:rsid w:val="006319E2"/>
    <w:rsid w:val="00634B9A"/>
    <w:rsid w:val="006436BF"/>
    <w:rsid w:val="006444B5"/>
    <w:rsid w:val="00653447"/>
    <w:rsid w:val="00654138"/>
    <w:rsid w:val="00660173"/>
    <w:rsid w:val="00660242"/>
    <w:rsid w:val="00694D4F"/>
    <w:rsid w:val="00696907"/>
    <w:rsid w:val="006C4D0C"/>
    <w:rsid w:val="006C4D47"/>
    <w:rsid w:val="006E1FF9"/>
    <w:rsid w:val="006F67DB"/>
    <w:rsid w:val="0070148F"/>
    <w:rsid w:val="00713DED"/>
    <w:rsid w:val="007260BA"/>
    <w:rsid w:val="0072613F"/>
    <w:rsid w:val="00750C07"/>
    <w:rsid w:val="0075289F"/>
    <w:rsid w:val="00770ED0"/>
    <w:rsid w:val="007741A8"/>
    <w:rsid w:val="0078288B"/>
    <w:rsid w:val="007853CE"/>
    <w:rsid w:val="007A6B35"/>
    <w:rsid w:val="007C0B9D"/>
    <w:rsid w:val="007C7DCA"/>
    <w:rsid w:val="007D34B0"/>
    <w:rsid w:val="007D4995"/>
    <w:rsid w:val="007D4F51"/>
    <w:rsid w:val="007D6852"/>
    <w:rsid w:val="007E060A"/>
    <w:rsid w:val="007E1A9F"/>
    <w:rsid w:val="007E7F05"/>
    <w:rsid w:val="007F2125"/>
    <w:rsid w:val="007F7C20"/>
    <w:rsid w:val="008231C9"/>
    <w:rsid w:val="00831577"/>
    <w:rsid w:val="00840986"/>
    <w:rsid w:val="00846160"/>
    <w:rsid w:val="00853805"/>
    <w:rsid w:val="00854DB1"/>
    <w:rsid w:val="00861126"/>
    <w:rsid w:val="00862CDD"/>
    <w:rsid w:val="008760C2"/>
    <w:rsid w:val="008C3A34"/>
    <w:rsid w:val="008C5417"/>
    <w:rsid w:val="008C7FFC"/>
    <w:rsid w:val="008E5EF4"/>
    <w:rsid w:val="00942204"/>
    <w:rsid w:val="009536DD"/>
    <w:rsid w:val="0096281C"/>
    <w:rsid w:val="00977FFE"/>
    <w:rsid w:val="009804A5"/>
    <w:rsid w:val="00981A3A"/>
    <w:rsid w:val="00982FFD"/>
    <w:rsid w:val="009920C7"/>
    <w:rsid w:val="0099237E"/>
    <w:rsid w:val="0099522A"/>
    <w:rsid w:val="009A332D"/>
    <w:rsid w:val="009A5589"/>
    <w:rsid w:val="009A65E3"/>
    <w:rsid w:val="009A68CE"/>
    <w:rsid w:val="009B09AB"/>
    <w:rsid w:val="009B2314"/>
    <w:rsid w:val="009D2642"/>
    <w:rsid w:val="009F0AF7"/>
    <w:rsid w:val="009F2120"/>
    <w:rsid w:val="009F6F67"/>
    <w:rsid w:val="00A05ADB"/>
    <w:rsid w:val="00A07941"/>
    <w:rsid w:val="00A14578"/>
    <w:rsid w:val="00A27EAB"/>
    <w:rsid w:val="00A405FA"/>
    <w:rsid w:val="00A427EB"/>
    <w:rsid w:val="00A4411F"/>
    <w:rsid w:val="00A46190"/>
    <w:rsid w:val="00A4696D"/>
    <w:rsid w:val="00A46AC3"/>
    <w:rsid w:val="00A4722F"/>
    <w:rsid w:val="00A83D84"/>
    <w:rsid w:val="00A9061C"/>
    <w:rsid w:val="00A90A5B"/>
    <w:rsid w:val="00A93809"/>
    <w:rsid w:val="00AB3F01"/>
    <w:rsid w:val="00AB525B"/>
    <w:rsid w:val="00AC5814"/>
    <w:rsid w:val="00AD2C16"/>
    <w:rsid w:val="00AD6670"/>
    <w:rsid w:val="00AE7070"/>
    <w:rsid w:val="00AF32DB"/>
    <w:rsid w:val="00B03E07"/>
    <w:rsid w:val="00B1517B"/>
    <w:rsid w:val="00B204CD"/>
    <w:rsid w:val="00B27CF3"/>
    <w:rsid w:val="00B36946"/>
    <w:rsid w:val="00B50654"/>
    <w:rsid w:val="00B55DFC"/>
    <w:rsid w:val="00B55F5D"/>
    <w:rsid w:val="00B66E6B"/>
    <w:rsid w:val="00B85409"/>
    <w:rsid w:val="00BA1108"/>
    <w:rsid w:val="00BA15D2"/>
    <w:rsid w:val="00BC59D9"/>
    <w:rsid w:val="00BE7975"/>
    <w:rsid w:val="00BF7B0D"/>
    <w:rsid w:val="00C0300F"/>
    <w:rsid w:val="00C110A7"/>
    <w:rsid w:val="00C251BF"/>
    <w:rsid w:val="00C33116"/>
    <w:rsid w:val="00C4016A"/>
    <w:rsid w:val="00C46596"/>
    <w:rsid w:val="00C50870"/>
    <w:rsid w:val="00C70FB2"/>
    <w:rsid w:val="00C74B9C"/>
    <w:rsid w:val="00C962CF"/>
    <w:rsid w:val="00CA7A21"/>
    <w:rsid w:val="00CD0C8F"/>
    <w:rsid w:val="00CD7152"/>
    <w:rsid w:val="00CE309C"/>
    <w:rsid w:val="00CE7C1A"/>
    <w:rsid w:val="00D0418D"/>
    <w:rsid w:val="00D114A5"/>
    <w:rsid w:val="00D236CE"/>
    <w:rsid w:val="00D3125E"/>
    <w:rsid w:val="00D42936"/>
    <w:rsid w:val="00D42EA6"/>
    <w:rsid w:val="00D458E9"/>
    <w:rsid w:val="00D46636"/>
    <w:rsid w:val="00D46F40"/>
    <w:rsid w:val="00D53219"/>
    <w:rsid w:val="00D605D1"/>
    <w:rsid w:val="00D71523"/>
    <w:rsid w:val="00D873FD"/>
    <w:rsid w:val="00D960DE"/>
    <w:rsid w:val="00DA61A4"/>
    <w:rsid w:val="00DA6E91"/>
    <w:rsid w:val="00DB2F4A"/>
    <w:rsid w:val="00DC4115"/>
    <w:rsid w:val="00DC7A90"/>
    <w:rsid w:val="00DD190E"/>
    <w:rsid w:val="00DD4710"/>
    <w:rsid w:val="00DE4EF0"/>
    <w:rsid w:val="00E203D5"/>
    <w:rsid w:val="00E206EA"/>
    <w:rsid w:val="00E21FDA"/>
    <w:rsid w:val="00E22427"/>
    <w:rsid w:val="00E35ACA"/>
    <w:rsid w:val="00E809C0"/>
    <w:rsid w:val="00E87847"/>
    <w:rsid w:val="00EA4ABC"/>
    <w:rsid w:val="00EB7CA1"/>
    <w:rsid w:val="00ED03A5"/>
    <w:rsid w:val="00ED5429"/>
    <w:rsid w:val="00ED6E06"/>
    <w:rsid w:val="00EF292F"/>
    <w:rsid w:val="00F00DCC"/>
    <w:rsid w:val="00F0150A"/>
    <w:rsid w:val="00F20E26"/>
    <w:rsid w:val="00F433D6"/>
    <w:rsid w:val="00F54385"/>
    <w:rsid w:val="00F620DA"/>
    <w:rsid w:val="00F626EF"/>
    <w:rsid w:val="00F62748"/>
    <w:rsid w:val="00F67836"/>
    <w:rsid w:val="00F70FCD"/>
    <w:rsid w:val="00F736D7"/>
    <w:rsid w:val="00F75159"/>
    <w:rsid w:val="00F83535"/>
    <w:rsid w:val="00F90AFB"/>
    <w:rsid w:val="00FA6650"/>
    <w:rsid w:val="00FC361B"/>
    <w:rsid w:val="00FD0045"/>
    <w:rsid w:val="00FE46CD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qFormat/>
    <w:rsid w:val="001C6B94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sz w:val="3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20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20DA"/>
    <w:rPr>
      <w:color w:val="0000FF" w:themeColor="hyperlink"/>
      <w:u w:val="single"/>
    </w:rPr>
  </w:style>
  <w:style w:type="paragraph" w:customStyle="1" w:styleId="Default">
    <w:name w:val="Default"/>
    <w:rsid w:val="00F75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44B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E149F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0D57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5736"/>
  </w:style>
  <w:style w:type="paragraph" w:styleId="Sidefod">
    <w:name w:val="footer"/>
    <w:basedOn w:val="Normal"/>
    <w:link w:val="SidefodTegn"/>
    <w:uiPriority w:val="99"/>
    <w:unhideWhenUsed/>
    <w:rsid w:val="000D57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5736"/>
  </w:style>
  <w:style w:type="character" w:customStyle="1" w:styleId="Overskrift1Tegn">
    <w:name w:val="Overskrift 1 Tegn"/>
    <w:basedOn w:val="Standardskrifttypeiafsnit"/>
    <w:link w:val="Overskrift1"/>
    <w:rsid w:val="001C6B94"/>
    <w:rPr>
      <w:rFonts w:ascii="Verdana" w:eastAsia="Times New Roman" w:hAnsi="Verdana" w:cs="Times New Roman"/>
      <w:b/>
      <w:sz w:val="32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next w:val="Normal"/>
    <w:link w:val="Overskrift1Tegn"/>
    <w:qFormat/>
    <w:rsid w:val="001C6B94"/>
    <w:pPr>
      <w:keepNext/>
      <w:spacing w:before="240" w:after="60" w:line="240" w:lineRule="auto"/>
      <w:outlineLvl w:val="0"/>
    </w:pPr>
    <w:rPr>
      <w:rFonts w:ascii="Verdana" w:eastAsia="Times New Roman" w:hAnsi="Verdana" w:cs="Times New Roman"/>
      <w:b/>
      <w:sz w:val="32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620D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20DA"/>
    <w:rPr>
      <w:color w:val="0000FF" w:themeColor="hyperlink"/>
      <w:u w:val="single"/>
    </w:rPr>
  </w:style>
  <w:style w:type="paragraph" w:customStyle="1" w:styleId="Default">
    <w:name w:val="Default"/>
    <w:rsid w:val="00F75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44B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1E149F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0D57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5736"/>
  </w:style>
  <w:style w:type="paragraph" w:styleId="Sidefod">
    <w:name w:val="footer"/>
    <w:basedOn w:val="Normal"/>
    <w:link w:val="SidefodTegn"/>
    <w:uiPriority w:val="99"/>
    <w:unhideWhenUsed/>
    <w:rsid w:val="000D57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5736"/>
  </w:style>
  <w:style w:type="character" w:customStyle="1" w:styleId="Overskrift1Tegn">
    <w:name w:val="Overskrift 1 Tegn"/>
    <w:basedOn w:val="Standardskrifttypeiafsnit"/>
    <w:link w:val="Overskrift1"/>
    <w:rsid w:val="001C6B94"/>
    <w:rPr>
      <w:rFonts w:ascii="Verdana" w:eastAsia="Times New Roman" w:hAnsi="Verdana" w:cs="Times New Roman"/>
      <w:b/>
      <w:sz w:val="32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45956">
      <w:bodyDiv w:val="1"/>
      <w:marLeft w:val="0"/>
      <w:marRight w:val="0"/>
      <w:marTop w:val="73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92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9988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k.d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3E98FCECEB6449AB523DB6B2500AC" ma:contentTypeVersion="2" ma:contentTypeDescription="Opret et nyt dokument." ma:contentTypeScope="" ma:versionID="cd306e80ee45e7655b659756850f3104">
  <xsd:schema xmlns:xsd="http://www.w3.org/2001/XMLSchema" xmlns:xs="http://www.w3.org/2001/XMLSchema" xmlns:p="http://schemas.microsoft.com/office/2006/metadata/properties" xmlns:ns1="http://schemas.microsoft.com/sharepoint/v3" xmlns:ns2="5c604c9e-c769-4670-a38b-77d00ffb1c53" targetNamespace="http://schemas.microsoft.com/office/2006/metadata/properties" ma:root="true" ma:fieldsID="e2e147c7e42d705b4ea8017948fc247b" ns1:_="" ns2:_="">
    <xsd:import namespace="http://schemas.microsoft.com/sharepoint/v3"/>
    <xsd:import namespace="5c604c9e-c769-4670-a38b-77d00ffb1c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4c9e-c769-4670-a38b-77d00ffb1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25A6AA-ADB9-420E-B36C-A0572D5409DE}"/>
</file>

<file path=customXml/itemProps2.xml><?xml version="1.0" encoding="utf-8"?>
<ds:datastoreItem xmlns:ds="http://schemas.openxmlformats.org/officeDocument/2006/customXml" ds:itemID="{A3AC4797-1B77-4972-83ED-ECC2B103332E}"/>
</file>

<file path=customXml/itemProps3.xml><?xml version="1.0" encoding="utf-8"?>
<ds:datastoreItem xmlns:ds="http://schemas.openxmlformats.org/officeDocument/2006/customXml" ds:itemID="{475BEBB6-8294-4757-9CCC-A3EEEBA1AA38}"/>
</file>

<file path=docProps/app.xml><?xml version="1.0" encoding="utf-8"?>
<Properties xmlns="http://schemas.openxmlformats.org/officeDocument/2006/extended-properties" xmlns:vt="http://schemas.openxmlformats.org/officeDocument/2006/docPropsVTypes">
  <Template>93F645EC</Template>
  <TotalTime>175</TotalTime>
  <Pages>4</Pages>
  <Words>931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Bornholms Regionskommune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ancha</dc:creator>
  <cp:lastModifiedBy>ancha</cp:lastModifiedBy>
  <cp:revision>10</cp:revision>
  <cp:lastPrinted>2018-04-30T10:31:00Z</cp:lastPrinted>
  <dcterms:created xsi:type="dcterms:W3CDTF">2018-09-18T07:37:00Z</dcterms:created>
  <dcterms:modified xsi:type="dcterms:W3CDTF">2018-09-25T11:56:00Z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0x010100C2C3E98FCECEB6449AB523DB6B2500AC</vt:lpwstr>
  </property>
</Properties>
</file>